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66" w:rsidRPr="00BC77E3" w:rsidRDefault="00D36D54" w:rsidP="00715166">
      <w:pPr>
        <w:pStyle w:val="Tytu"/>
        <w:rPr>
          <w:sz w:val="44"/>
        </w:rPr>
      </w:pPr>
      <w:bookmarkStart w:id="0" w:name="_GoBack"/>
      <w:bookmarkEnd w:id="0"/>
      <w:r w:rsidRPr="00BC77E3">
        <w:rPr>
          <w:sz w:val="44"/>
        </w:rPr>
        <w:t>Philips Lighting</w:t>
      </w:r>
      <w:r w:rsidR="00715166" w:rsidRPr="00BC77E3">
        <w:rPr>
          <w:sz w:val="44"/>
        </w:rPr>
        <w:t xml:space="preserve"> Poland Oddział w </w:t>
      </w:r>
      <w:r w:rsidRPr="00BC77E3">
        <w:rPr>
          <w:sz w:val="44"/>
        </w:rPr>
        <w:t xml:space="preserve">Kętrzynie </w:t>
      </w:r>
      <w:r w:rsidR="00BC77E3" w:rsidRPr="00BC77E3">
        <w:rPr>
          <w:sz w:val="44"/>
        </w:rPr>
        <w:t>– informacje o </w:t>
      </w:r>
      <w:r w:rsidRPr="00BC77E3">
        <w:rPr>
          <w:sz w:val="44"/>
        </w:rPr>
        <w:t>pracodawcy</w:t>
      </w:r>
    </w:p>
    <w:p w:rsidR="00D36D54" w:rsidRPr="00B80C89" w:rsidRDefault="00D36D54" w:rsidP="00D36D5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Philips </w:t>
      </w:r>
      <w:proofErr w:type="spellStart"/>
      <w:r>
        <w:rPr>
          <w:rFonts w:cs="Calibri"/>
        </w:rPr>
        <w:t>Lighting</w:t>
      </w:r>
      <w:proofErr w:type="spellEnd"/>
      <w:r>
        <w:rPr>
          <w:rFonts w:cs="Calibri"/>
        </w:rPr>
        <w:t xml:space="preserve"> Poland S.A. </w:t>
      </w:r>
      <w:r w:rsidRPr="00B80C89">
        <w:rPr>
          <w:rFonts w:cs="Calibri"/>
        </w:rPr>
        <w:t xml:space="preserve">to od kilkunastu lat niekwestionowany lider na </w:t>
      </w:r>
      <w:r>
        <w:rPr>
          <w:rFonts w:cs="Calibri"/>
        </w:rPr>
        <w:t>polskim rynku oświetleniowym, a </w:t>
      </w:r>
      <w:r w:rsidRPr="00B80C89">
        <w:rPr>
          <w:rFonts w:cs="Calibri"/>
        </w:rPr>
        <w:t xml:space="preserve">zarazem największe w świecie, należące do Philipsa, centrum produkujące oświetlenie. </w:t>
      </w:r>
      <w:r>
        <w:rPr>
          <w:rFonts w:cs="Calibri"/>
        </w:rPr>
        <w:t>Łączne zatrudnienie w </w:t>
      </w:r>
      <w:r w:rsidRPr="00B80C89">
        <w:rPr>
          <w:rFonts w:cs="Calibri"/>
        </w:rPr>
        <w:t xml:space="preserve">Philips </w:t>
      </w:r>
      <w:proofErr w:type="spellStart"/>
      <w:r w:rsidRPr="00B80C89">
        <w:rPr>
          <w:rFonts w:cs="Calibri"/>
        </w:rPr>
        <w:t>Lighting</w:t>
      </w:r>
      <w:proofErr w:type="spellEnd"/>
      <w:r w:rsidRPr="00B80C89">
        <w:rPr>
          <w:rFonts w:cs="Calibri"/>
        </w:rPr>
        <w:t xml:space="preserve"> Poland S.A. wynosi ponad 6.000 osób.</w:t>
      </w:r>
    </w:p>
    <w:p w:rsidR="00D36D54" w:rsidRPr="00B80C89" w:rsidRDefault="00D36D54" w:rsidP="00D36D5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Oddział Philips </w:t>
      </w:r>
      <w:proofErr w:type="spellStart"/>
      <w:r>
        <w:rPr>
          <w:rFonts w:cs="Calibri"/>
        </w:rPr>
        <w:t>Lighting</w:t>
      </w:r>
      <w:proofErr w:type="spellEnd"/>
      <w:r>
        <w:rPr>
          <w:rFonts w:cs="Calibri"/>
        </w:rPr>
        <w:t xml:space="preserve"> w Kętrzynie jest </w:t>
      </w:r>
      <w:r w:rsidRPr="00B80C89">
        <w:rPr>
          <w:rFonts w:cs="Calibri"/>
        </w:rPr>
        <w:t>producentem nowoczesnych i energooszczędnych opraw oświetleniowych oraz systemów sterowania oświetleniem. W Kętrzynie zlokalizowane jest Centrum Kompetencji projektowania op</w:t>
      </w:r>
      <w:r>
        <w:rPr>
          <w:rFonts w:cs="Calibri"/>
        </w:rPr>
        <w:t xml:space="preserve">raw oświetleniowych. Zakład zatrudnia ponad 500 pracowników. </w:t>
      </w:r>
    </w:p>
    <w:p w:rsidR="00D36D54" w:rsidRDefault="00A95242" w:rsidP="00D36D54">
      <w:pPr>
        <w:spacing w:after="0"/>
        <w:jc w:val="both"/>
      </w:pPr>
      <w:r>
        <w:rPr>
          <w:rFonts w:cs="Calibri"/>
          <w:noProof/>
          <w:lang w:eastAsia="pl-PL"/>
        </w:rPr>
        <w:drawing>
          <wp:inline distT="0" distB="0" distL="0" distR="0" wp14:anchorId="072286BA" wp14:editId="5297410C">
            <wp:extent cx="5736566" cy="3440548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PoK_baner_15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577" cy="344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D54">
        <w:rPr>
          <w:b/>
        </w:rPr>
        <w:t>Philips oferuje</w:t>
      </w:r>
      <w:r w:rsidR="00D36D54" w:rsidRPr="005A4481">
        <w:rPr>
          <w:b/>
        </w:rPr>
        <w:t xml:space="preserve"> pracę w ciekawym, dynamiczny</w:t>
      </w:r>
      <w:r w:rsidR="00D36D54">
        <w:rPr>
          <w:b/>
        </w:rPr>
        <w:t>m,</w:t>
      </w:r>
      <w:r w:rsidR="00D36D54" w:rsidRPr="005A4481">
        <w:rPr>
          <w:b/>
        </w:rPr>
        <w:t xml:space="preserve"> międzynarodowym środowisku globalnej firmy</w:t>
      </w:r>
      <w:r w:rsidR="00D36D54">
        <w:t xml:space="preserve">. Rysuje perspektywy rozwoju osobistego i swojej kariery zawodowej na planie biznesu, regionu oraz świata, poprzez bogatą ofertę szkoleniową, możliwość poznania ciekawych ludzi i zarażenia się ich pasją do podnoszenia jakości ludzkiego życia poprzez znaczące innowacje w zakresie ochrony zdrowia, oświetlenia oraz elektroniki użytkowej.  </w:t>
      </w:r>
    </w:p>
    <w:p w:rsidR="00D36D54" w:rsidRPr="00566417" w:rsidRDefault="00D36D54" w:rsidP="00D36D54">
      <w:pPr>
        <w:spacing w:after="0"/>
        <w:jc w:val="both"/>
        <w:rPr>
          <w:rFonts w:cstheme="minorHAnsi"/>
          <w:b/>
          <w:color w:val="000000" w:themeColor="text1"/>
        </w:rPr>
      </w:pPr>
      <w:r w:rsidRPr="00566417">
        <w:rPr>
          <w:rFonts w:eastAsia="Times New Roman" w:cstheme="minorHAnsi"/>
          <w:color w:val="000000" w:themeColor="text1"/>
          <w:szCs w:val="24"/>
        </w:rPr>
        <w:t xml:space="preserve">Płaca jest konkurencyjna względem innych globalnych liderów w branży i odzwierciedla indywidualną wydajność pracownika. </w:t>
      </w:r>
      <w:r>
        <w:rPr>
          <w:rFonts w:eastAsia="Times New Roman" w:cstheme="minorHAnsi"/>
          <w:color w:val="000000" w:themeColor="text1"/>
          <w:szCs w:val="24"/>
        </w:rPr>
        <w:t>Firma zapewnia</w:t>
      </w:r>
      <w:r w:rsidRPr="00566417">
        <w:rPr>
          <w:rFonts w:eastAsia="Times New Roman" w:cstheme="minorHAnsi"/>
          <w:color w:val="000000" w:themeColor="text1"/>
          <w:szCs w:val="24"/>
        </w:rPr>
        <w:t xml:space="preserve"> możliwość zwiększania wynagrodzenia w miarę rozwoju kariery pracownika oraz osiągania wyższych poziomów wydajności przez firmę.</w:t>
      </w:r>
      <w:r w:rsidRPr="00566417">
        <w:rPr>
          <w:rFonts w:cstheme="minorHAnsi"/>
          <w:b/>
          <w:color w:val="000000" w:themeColor="text1"/>
        </w:rPr>
        <w:t xml:space="preserve"> </w:t>
      </w:r>
    </w:p>
    <w:p w:rsidR="00D36D54" w:rsidRDefault="00D36D54" w:rsidP="00D36D54">
      <w:pPr>
        <w:spacing w:after="0"/>
        <w:jc w:val="both"/>
      </w:pPr>
      <w:r>
        <w:t xml:space="preserve">Philips korzysta z dobrych praktyk globalnych i obserwuje trendy rynkowe, dlatego obok regularnych procesów </w:t>
      </w:r>
      <w:r w:rsidRPr="007B27B6">
        <w:rPr>
          <w:b/>
          <w:i/>
        </w:rPr>
        <w:t>Badanie Zaangażowania Pracowników</w:t>
      </w:r>
      <w:r>
        <w:t xml:space="preserve"> czy </w:t>
      </w:r>
      <w:r w:rsidRPr="007B27B6">
        <w:rPr>
          <w:b/>
          <w:i/>
        </w:rPr>
        <w:t>Proces Oceny Pracowniczej</w:t>
      </w:r>
      <w:r>
        <w:t xml:space="preserve"> (prowadzonej na</w:t>
      </w:r>
      <w:r w:rsidR="00F067C7">
        <w:t xml:space="preserve"> bazie celów własnych i </w:t>
      </w:r>
      <w:r>
        <w:t xml:space="preserve">celów firmowych), inwestuje w nowe rozwiązania. Relacje z konsumentami oraz klientami przeniesione są więc do e-sfery i teraz można śledzić poczytania firmy także na portalach </w:t>
      </w:r>
      <w:proofErr w:type="spellStart"/>
      <w:r>
        <w:t>społecznościowych</w:t>
      </w:r>
      <w:proofErr w:type="spellEnd"/>
      <w:r>
        <w:t xml:space="preserve">. Elektronicznie prowadzony </w:t>
      </w:r>
      <w:r w:rsidRPr="00A6015D">
        <w:rPr>
          <w:b/>
        </w:rPr>
        <w:t>e-sklep dla pracowników</w:t>
      </w:r>
      <w:r>
        <w:t>, umożliwia nabycie asortymentu w atrakcyjnych cenach.</w:t>
      </w:r>
    </w:p>
    <w:p w:rsidR="00F067C7" w:rsidRDefault="00F067C7" w:rsidP="00F067C7">
      <w:pPr>
        <w:pStyle w:val="Nagwek1"/>
      </w:pPr>
      <w:r>
        <w:t>dobre praktyki</w:t>
      </w:r>
    </w:p>
    <w:p w:rsidR="00D36D54" w:rsidRDefault="00715166" w:rsidP="00D36D54">
      <w:pPr>
        <w:spacing w:after="0"/>
        <w:jc w:val="both"/>
      </w:pPr>
      <w:r>
        <w:t>Pracownicy</w:t>
      </w:r>
      <w:r w:rsidR="00D36D54">
        <w:t xml:space="preserve"> </w:t>
      </w:r>
      <w:r>
        <w:t xml:space="preserve">mają </w:t>
      </w:r>
      <w:r w:rsidR="00D36D54">
        <w:t xml:space="preserve">dostęp do </w:t>
      </w:r>
      <w:r w:rsidR="00D36D54" w:rsidRPr="00CC2843">
        <w:rPr>
          <w:b/>
        </w:rPr>
        <w:t>prywatnej opieki medycznej</w:t>
      </w:r>
      <w:r w:rsidR="00D36D54">
        <w:t>, którą to ofertę można dostosować dalej do swoich indywidualnych potrzeb poprzez dołączenie do niej partnera lub członków rodziny. Oprócz badań podstawowych w zakresie medycyny pracy oraz konsultacji</w:t>
      </w:r>
      <w:r>
        <w:t xml:space="preserve"> specjalistycznych, organizowane są</w:t>
      </w:r>
      <w:r w:rsidR="00D36D54">
        <w:t xml:space="preserve"> ak</w:t>
      </w:r>
      <w:r w:rsidR="00BC77E3">
        <w:t>cje profilaktyczne, nierzadko z </w:t>
      </w:r>
      <w:r w:rsidR="00D36D54">
        <w:t xml:space="preserve">wykorzystaniem własnego sprzętu medycznego (np. akcja badań kontrolnych dla Pań wykonana aparatami USG </w:t>
      </w:r>
      <w:r w:rsidR="00D36D54">
        <w:lastRenderedPageBreak/>
        <w:t xml:space="preserve">Philips). W lokalizacjach produkcyjnych, zorganizowano </w:t>
      </w:r>
      <w:r w:rsidR="00D36D54" w:rsidRPr="007B27B6">
        <w:rPr>
          <w:b/>
        </w:rPr>
        <w:t>drużyny ratownictwa przedmedycznego</w:t>
      </w:r>
      <w:r w:rsidR="00D36D54">
        <w:t xml:space="preserve">. Ratownicy są nie tylko przeszkoleni, ale też wyposażeni w sprzęt do udzielania pierwszej pomocy swoim kolegom pracownikom zanim pojawią się służby ratownicze. </w:t>
      </w:r>
    </w:p>
    <w:p w:rsidR="00D36D54" w:rsidRDefault="00715166" w:rsidP="00D36D54">
      <w:pPr>
        <w:spacing w:after="0"/>
        <w:jc w:val="both"/>
      </w:pPr>
      <w:r>
        <w:rPr>
          <w:b/>
        </w:rPr>
        <w:t>Firma pomaga</w:t>
      </w:r>
      <w:r w:rsidR="00D36D54" w:rsidRPr="00823CB8">
        <w:rPr>
          <w:b/>
        </w:rPr>
        <w:t xml:space="preserve"> dbać o siebie</w:t>
      </w:r>
      <w:r w:rsidR="00D36D54">
        <w:t xml:space="preserve"> – korzystając z oferty Benefit Systems </w:t>
      </w:r>
      <w:r>
        <w:t>– zachęca</w:t>
      </w:r>
      <w:r w:rsidR="00D36D54">
        <w:t xml:space="preserve"> pracowników, by aktywnie spędzali swój czas wolny – sami, bądź z rodzinami. Dzięki kartom </w:t>
      </w:r>
      <w:proofErr w:type="spellStart"/>
      <w:r w:rsidR="00D36D54">
        <w:t>benefitowym</w:t>
      </w:r>
      <w:proofErr w:type="spellEnd"/>
      <w:r w:rsidR="00D36D54">
        <w:t xml:space="preserve"> </w:t>
      </w:r>
      <w:r w:rsidR="00D36D54" w:rsidRPr="002313AB">
        <w:t>pracownicy ma</w:t>
      </w:r>
      <w:r w:rsidR="00D36D54">
        <w:t>ją</w:t>
      </w:r>
      <w:r w:rsidR="00D36D54" w:rsidRPr="002313AB">
        <w:t xml:space="preserve"> nieograniczony dostęp do najlepszych i najpopularniejszych obiektów sportowych na terenie całej Polski.</w:t>
      </w:r>
    </w:p>
    <w:p w:rsidR="00D36D54" w:rsidRDefault="00D36D54" w:rsidP="00D36D54">
      <w:pPr>
        <w:spacing w:after="0"/>
        <w:jc w:val="both"/>
      </w:pPr>
      <w:r>
        <w:t xml:space="preserve">Wspierając środowiska lokalne, Philips współorganizuje zarówno otwarte (jak półmaraton w </w:t>
      </w:r>
      <w:r w:rsidR="00715166">
        <w:t>Kętrzynie</w:t>
      </w:r>
      <w:r>
        <w:t>) inicjatywy sportowe, jak i bardziej kameralne: spływ kajakowy, pikniki pracownicze, regaty żeglarskie. Pracownicy sami zbierają się w grupy aktywnie i regularnie trenujące różne dyscypliny sportowe.</w:t>
      </w:r>
    </w:p>
    <w:p w:rsidR="00D36D54" w:rsidRDefault="00715166" w:rsidP="00D36D54">
      <w:pPr>
        <w:spacing w:after="0"/>
        <w:jc w:val="both"/>
      </w:pPr>
      <w:r>
        <w:t>Wprowadzono również</w:t>
      </w:r>
      <w:r w:rsidR="00D36D54">
        <w:t xml:space="preserve"> </w:t>
      </w:r>
      <w:r w:rsidR="00D36D54" w:rsidRPr="00A6015D">
        <w:rPr>
          <w:b/>
        </w:rPr>
        <w:t>program</w:t>
      </w:r>
      <w:r w:rsidR="00D36D54">
        <w:t xml:space="preserve"> </w:t>
      </w:r>
      <w:r w:rsidR="00D36D54" w:rsidRPr="00A6015D">
        <w:rPr>
          <w:b/>
        </w:rPr>
        <w:t>wolontariatu pracowniczego</w:t>
      </w:r>
      <w:r w:rsidR="00D36D54">
        <w:t xml:space="preserve"> </w:t>
      </w:r>
      <w:r w:rsidR="00D36D54" w:rsidRPr="00A6015D">
        <w:rPr>
          <w:b/>
          <w:i/>
        </w:rPr>
        <w:t>Inicjatywy</w:t>
      </w:r>
      <w:r w:rsidR="00D36D54">
        <w:rPr>
          <w:b/>
          <w:i/>
        </w:rPr>
        <w:t xml:space="preserve"> z PHILIPS</w:t>
      </w:r>
      <w:r w:rsidR="00D36D54" w:rsidRPr="00A6015D">
        <w:t>, który</w:t>
      </w:r>
      <w:r w:rsidR="00D36D54">
        <w:rPr>
          <w:b/>
        </w:rPr>
        <w:t xml:space="preserve"> </w:t>
      </w:r>
      <w:r w:rsidR="00D36D54" w:rsidRPr="00A6015D">
        <w:t>poprzez osobisty rozwój</w:t>
      </w:r>
      <w:r w:rsidR="00D36D54">
        <w:rPr>
          <w:b/>
        </w:rPr>
        <w:t xml:space="preserve"> </w:t>
      </w:r>
      <w:r w:rsidR="00D36D54" w:rsidRPr="00A6015D">
        <w:t>pozwala</w:t>
      </w:r>
      <w:r w:rsidR="00D36D54">
        <w:t xml:space="preserve"> działać </w:t>
      </w:r>
      <w:r>
        <w:t xml:space="preserve">pracownikom </w:t>
      </w:r>
      <w:r w:rsidR="00D36D54">
        <w:t xml:space="preserve">na rzecz otaczającego środowiska. W efekcie działania tego programu narodziło się wiele ciekawych pomysłów pomocy </w:t>
      </w:r>
      <w:r w:rsidR="00F067C7">
        <w:t>szkoł</w:t>
      </w:r>
      <w:r w:rsidR="00D36D54">
        <w:t>om, gminom i wsiom.</w:t>
      </w:r>
      <w:r w:rsidR="00D36D54" w:rsidDel="004F353D">
        <w:t xml:space="preserve"> </w:t>
      </w:r>
    </w:p>
    <w:p w:rsidR="00D36D54" w:rsidRPr="00F83321" w:rsidRDefault="00F067C7" w:rsidP="00F067C7">
      <w:pPr>
        <w:pStyle w:val="Nagwek1"/>
        <w:rPr>
          <w:lang w:eastAsia="pl-PL"/>
        </w:rPr>
      </w:pPr>
      <w:r>
        <w:rPr>
          <w:lang w:eastAsia="pl-PL"/>
        </w:rPr>
        <w:t>oferty pracy</w:t>
      </w:r>
    </w:p>
    <w:p w:rsidR="00A95242" w:rsidRDefault="00F067C7" w:rsidP="00F067C7">
      <w:pPr>
        <w:spacing w:before="0"/>
        <w:rPr>
          <w:rFonts w:cs="Calibri"/>
        </w:rPr>
      </w:pPr>
      <w:r>
        <w:rPr>
          <w:rFonts w:cs="Calibri"/>
        </w:rPr>
        <w:t xml:space="preserve">Firma poszukuje pracowników z branż: </w:t>
      </w:r>
      <w:r w:rsidR="00D36D54" w:rsidRPr="00147205">
        <w:rPr>
          <w:rFonts w:cs="Calibri"/>
        </w:rPr>
        <w:t xml:space="preserve">elektryczna, elektroniczna, mechaniczna, </w:t>
      </w:r>
      <w:proofErr w:type="spellStart"/>
      <w:r w:rsidR="00D36D54" w:rsidRPr="00147205">
        <w:rPr>
          <w:rFonts w:cs="Calibri"/>
        </w:rPr>
        <w:t>mecha</w:t>
      </w:r>
      <w:r>
        <w:rPr>
          <w:rFonts w:cs="Calibri"/>
        </w:rPr>
        <w:t>troniczna</w:t>
      </w:r>
      <w:proofErr w:type="spellEnd"/>
      <w:r w:rsidR="00D36D54" w:rsidRPr="00147205">
        <w:rPr>
          <w:rFonts w:cs="Calibri"/>
        </w:rPr>
        <w:t xml:space="preserve">, logistyczna. </w:t>
      </w:r>
      <w:r w:rsidR="00D36D54">
        <w:rPr>
          <w:rFonts w:cs="Calibri"/>
        </w:rPr>
        <w:t>W</w:t>
      </w:r>
      <w:r w:rsidR="00D36D54" w:rsidRPr="00147205">
        <w:rPr>
          <w:rFonts w:cs="Calibri"/>
        </w:rPr>
        <w:t xml:space="preserve">ięcej informacji na temat możliwości rozwoju w ramach Philips: </w:t>
      </w:r>
      <w:hyperlink r:id="rId7" w:history="1">
        <w:r w:rsidR="00D36D54" w:rsidRPr="00147205">
          <w:rPr>
            <w:rStyle w:val="Hipercze"/>
            <w:rFonts w:cs="Calibri"/>
          </w:rPr>
          <w:t>www.philips.pl</w:t>
        </w:r>
      </w:hyperlink>
      <w:r>
        <w:rPr>
          <w:rFonts w:cs="Calibri"/>
        </w:rPr>
        <w:t>.</w:t>
      </w:r>
      <w:r w:rsidR="00D36D54" w:rsidRPr="00147205">
        <w:rPr>
          <w:rFonts w:cs="Calibri"/>
        </w:rPr>
        <w:t xml:space="preserve"> </w:t>
      </w:r>
    </w:p>
    <w:p w:rsidR="00F067C7" w:rsidRDefault="00A95242" w:rsidP="00F067C7">
      <w:pPr>
        <w:pStyle w:val="Nagwek1"/>
      </w:pPr>
      <w:r>
        <w:t>Oferty staży</w:t>
      </w:r>
      <w:r w:rsidR="00D72CB6">
        <w:t xml:space="preserve"> w programie „energia kompetencji”</w:t>
      </w:r>
    </w:p>
    <w:p w:rsidR="00E25AE7" w:rsidRDefault="00A95242" w:rsidP="00A95242">
      <w:pPr>
        <w:pStyle w:val="Nagwek4"/>
      </w:pPr>
      <w:r>
        <w:t>sta</w:t>
      </w:r>
      <w:r w:rsidR="00106FBD">
        <w:t>ż dla admi</w:t>
      </w:r>
      <w:r w:rsidR="00BC77E3">
        <w:t>ni</w:t>
      </w:r>
      <w:r w:rsidR="00106FBD">
        <w:t>stratora baz</w:t>
      </w:r>
      <w:r>
        <w:t xml:space="preserve"> danych</w:t>
      </w:r>
    </w:p>
    <w:p w:rsidR="00A95242" w:rsidRDefault="00106FBD" w:rsidP="00BC77E3">
      <w:pPr>
        <w:jc w:val="both"/>
      </w:pPr>
      <w:r>
        <w:t>Stażysta będzie odpowiedzialny za przygotowanie narzędzi wspomagających procesy HR: matryce kompetencji, narzędzie do oceny efektów pracy, badania zaangażowania pracowników, w oparciu o funkcjonujące w firmie systemy operacyjne. Kandydat powinien posiadać wiedzę z zakresu prog</w:t>
      </w:r>
      <w:r w:rsidR="00D72CB6">
        <w:t xml:space="preserve">ramowania i tworzenia raportów, charakteryzować się analitycznym myśleniem. </w:t>
      </w:r>
    </w:p>
    <w:p w:rsidR="00106FBD" w:rsidRDefault="00106FBD" w:rsidP="00BC77E3">
      <w:pPr>
        <w:pStyle w:val="Nagwek4"/>
        <w:jc w:val="both"/>
      </w:pPr>
      <w:r>
        <w:t>Staż dla pracownika HR</w:t>
      </w:r>
    </w:p>
    <w:p w:rsidR="00106FBD" w:rsidRDefault="00106FBD" w:rsidP="00BC77E3">
      <w:pPr>
        <w:jc w:val="both"/>
      </w:pPr>
      <w:r>
        <w:t>Stażysta będzie uczestniczyć w projektach związanych z wdrażaniem Lean Manufacturing w organizacji, m.in. mapowanie strumieni wartości i projektowanie stanu przyszłego, zarządzanie kompetencjami,</w:t>
      </w:r>
      <w:r w:rsidR="00D72CB6">
        <w:t xml:space="preserve"> standard pracy HR,</w:t>
      </w:r>
      <w:r>
        <w:t xml:space="preserve"> oraz innymi procesami HR: zarządzanie absencją, </w:t>
      </w:r>
      <w:proofErr w:type="spellStart"/>
      <w:r>
        <w:t>coaching</w:t>
      </w:r>
      <w:proofErr w:type="spellEnd"/>
      <w:r>
        <w:t>.</w:t>
      </w:r>
      <w:r w:rsidR="00D72CB6">
        <w:t xml:space="preserve"> Stażysta powinien posiadać znajomość zagadnień HR, umiejętność posługiwania się MS Office, myśleniem analitycznym i syntetycznym.</w:t>
      </w:r>
    </w:p>
    <w:p w:rsidR="00D72CB6" w:rsidRDefault="00D72CB6" w:rsidP="00A95242"/>
    <w:p w:rsidR="00106FBD" w:rsidRPr="00A95242" w:rsidRDefault="00106FBD" w:rsidP="00A95242"/>
    <w:sectPr w:rsidR="00106FBD" w:rsidRPr="00A952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0C" w:rsidRDefault="0088510C" w:rsidP="00E25AE7">
      <w:pPr>
        <w:spacing w:before="0" w:after="0" w:line="240" w:lineRule="auto"/>
      </w:pPr>
      <w:r>
        <w:separator/>
      </w:r>
    </w:p>
  </w:endnote>
  <w:endnote w:type="continuationSeparator" w:id="0">
    <w:p w:rsidR="0088510C" w:rsidRDefault="0088510C" w:rsidP="00E25A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0C" w:rsidRDefault="0088510C" w:rsidP="00E25AE7">
      <w:pPr>
        <w:spacing w:before="0" w:after="0" w:line="240" w:lineRule="auto"/>
      </w:pPr>
      <w:r>
        <w:separator/>
      </w:r>
    </w:p>
  </w:footnote>
  <w:footnote w:type="continuationSeparator" w:id="0">
    <w:p w:rsidR="0088510C" w:rsidRDefault="0088510C" w:rsidP="00E25A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E7" w:rsidRDefault="00E25AE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395809</wp:posOffset>
              </wp:positionV>
              <wp:extent cx="5814204" cy="0"/>
              <wp:effectExtent l="0" t="0" r="3429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DBEFC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1.15pt" to="458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" strokecolor="#006098 [3044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417BEA" wp14:editId="103BA756">
          <wp:simplePos x="0" y="0"/>
          <wp:positionH relativeFrom="margin">
            <wp:align>right</wp:align>
          </wp:positionH>
          <wp:positionV relativeFrom="paragraph">
            <wp:posOffset>-35560</wp:posOffset>
          </wp:positionV>
          <wp:extent cx="1495425" cy="27368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27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5D222D2" wp14:editId="498ECB13">
          <wp:extent cx="1759159" cy="319177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lips-ketrzyn-wybier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539" cy="32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4"/>
    <w:rsid w:val="0000446B"/>
    <w:rsid w:val="000061AE"/>
    <w:rsid w:val="000254F4"/>
    <w:rsid w:val="000319CD"/>
    <w:rsid w:val="00045636"/>
    <w:rsid w:val="000858C0"/>
    <w:rsid w:val="00090556"/>
    <w:rsid w:val="000B11D9"/>
    <w:rsid w:val="000C79D1"/>
    <w:rsid w:val="000D1EDA"/>
    <w:rsid w:val="000E29AF"/>
    <w:rsid w:val="001050A5"/>
    <w:rsid w:val="00106FBD"/>
    <w:rsid w:val="00122522"/>
    <w:rsid w:val="00134B46"/>
    <w:rsid w:val="00152EF7"/>
    <w:rsid w:val="001610FB"/>
    <w:rsid w:val="00171B2E"/>
    <w:rsid w:val="00175412"/>
    <w:rsid w:val="001C2C04"/>
    <w:rsid w:val="001F462F"/>
    <w:rsid w:val="001F7C09"/>
    <w:rsid w:val="002039BF"/>
    <w:rsid w:val="0020517E"/>
    <w:rsid w:val="00232D25"/>
    <w:rsid w:val="00232E47"/>
    <w:rsid w:val="002409BB"/>
    <w:rsid w:val="0025448C"/>
    <w:rsid w:val="0027171E"/>
    <w:rsid w:val="00283383"/>
    <w:rsid w:val="00294A32"/>
    <w:rsid w:val="00297318"/>
    <w:rsid w:val="002A70E6"/>
    <w:rsid w:val="002B1ACF"/>
    <w:rsid w:val="00321D7B"/>
    <w:rsid w:val="003220E7"/>
    <w:rsid w:val="00331E25"/>
    <w:rsid w:val="00373B7E"/>
    <w:rsid w:val="003A7980"/>
    <w:rsid w:val="003B2FE8"/>
    <w:rsid w:val="003C0996"/>
    <w:rsid w:val="003D5D46"/>
    <w:rsid w:val="003E31F5"/>
    <w:rsid w:val="004074D7"/>
    <w:rsid w:val="00407952"/>
    <w:rsid w:val="004473A3"/>
    <w:rsid w:val="00450F0E"/>
    <w:rsid w:val="00460EF6"/>
    <w:rsid w:val="0048288B"/>
    <w:rsid w:val="00493175"/>
    <w:rsid w:val="004A4292"/>
    <w:rsid w:val="004B174D"/>
    <w:rsid w:val="004C2B57"/>
    <w:rsid w:val="004D6E97"/>
    <w:rsid w:val="00537C80"/>
    <w:rsid w:val="00587558"/>
    <w:rsid w:val="0059756B"/>
    <w:rsid w:val="005A1B8A"/>
    <w:rsid w:val="005A4E37"/>
    <w:rsid w:val="005C0A74"/>
    <w:rsid w:val="005D0A9E"/>
    <w:rsid w:val="005E67F4"/>
    <w:rsid w:val="006054B5"/>
    <w:rsid w:val="006279B9"/>
    <w:rsid w:val="006658A8"/>
    <w:rsid w:val="006D3F58"/>
    <w:rsid w:val="006E262D"/>
    <w:rsid w:val="007052FF"/>
    <w:rsid w:val="00715166"/>
    <w:rsid w:val="0074417D"/>
    <w:rsid w:val="007649E8"/>
    <w:rsid w:val="00773153"/>
    <w:rsid w:val="007A7933"/>
    <w:rsid w:val="007C156D"/>
    <w:rsid w:val="00835DE5"/>
    <w:rsid w:val="008412EC"/>
    <w:rsid w:val="0085573A"/>
    <w:rsid w:val="00866DBF"/>
    <w:rsid w:val="00872217"/>
    <w:rsid w:val="008769A7"/>
    <w:rsid w:val="00883F73"/>
    <w:rsid w:val="0088510C"/>
    <w:rsid w:val="00885B04"/>
    <w:rsid w:val="008B3353"/>
    <w:rsid w:val="008B66FE"/>
    <w:rsid w:val="0091610A"/>
    <w:rsid w:val="00923AB1"/>
    <w:rsid w:val="00935F87"/>
    <w:rsid w:val="00964846"/>
    <w:rsid w:val="009B39B8"/>
    <w:rsid w:val="009C2CDE"/>
    <w:rsid w:val="009D0D25"/>
    <w:rsid w:val="009E030C"/>
    <w:rsid w:val="009F195B"/>
    <w:rsid w:val="00A33AD7"/>
    <w:rsid w:val="00A406C6"/>
    <w:rsid w:val="00A506E7"/>
    <w:rsid w:val="00A52458"/>
    <w:rsid w:val="00A52B7F"/>
    <w:rsid w:val="00A566E6"/>
    <w:rsid w:val="00A86174"/>
    <w:rsid w:val="00A95242"/>
    <w:rsid w:val="00AC311F"/>
    <w:rsid w:val="00AC56DD"/>
    <w:rsid w:val="00B114D9"/>
    <w:rsid w:val="00B15FDB"/>
    <w:rsid w:val="00B81729"/>
    <w:rsid w:val="00BC77E3"/>
    <w:rsid w:val="00BF017B"/>
    <w:rsid w:val="00C20EE0"/>
    <w:rsid w:val="00C70D8C"/>
    <w:rsid w:val="00C85867"/>
    <w:rsid w:val="00CA0883"/>
    <w:rsid w:val="00CB1979"/>
    <w:rsid w:val="00CB2AE5"/>
    <w:rsid w:val="00CD1F6C"/>
    <w:rsid w:val="00CF4B4F"/>
    <w:rsid w:val="00D24CC1"/>
    <w:rsid w:val="00D36D54"/>
    <w:rsid w:val="00D442C7"/>
    <w:rsid w:val="00D60441"/>
    <w:rsid w:val="00D72CB6"/>
    <w:rsid w:val="00DB7748"/>
    <w:rsid w:val="00DD7592"/>
    <w:rsid w:val="00DE61C3"/>
    <w:rsid w:val="00DF487F"/>
    <w:rsid w:val="00E0269A"/>
    <w:rsid w:val="00E15438"/>
    <w:rsid w:val="00E25AE7"/>
    <w:rsid w:val="00E35EB6"/>
    <w:rsid w:val="00E4074C"/>
    <w:rsid w:val="00E5745F"/>
    <w:rsid w:val="00E60FDE"/>
    <w:rsid w:val="00E65D81"/>
    <w:rsid w:val="00E93D3F"/>
    <w:rsid w:val="00EA6DF8"/>
    <w:rsid w:val="00EC45D7"/>
    <w:rsid w:val="00EE34E6"/>
    <w:rsid w:val="00EE6448"/>
    <w:rsid w:val="00F067C7"/>
    <w:rsid w:val="00F647BF"/>
    <w:rsid w:val="00F6664B"/>
    <w:rsid w:val="00F67FC3"/>
    <w:rsid w:val="00F82FFD"/>
    <w:rsid w:val="00FB0FD4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F8787-F43A-43DB-882A-BE0DD66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D54"/>
  </w:style>
  <w:style w:type="paragraph" w:styleId="Nagwek1">
    <w:name w:val="heading 1"/>
    <w:basedOn w:val="Normalny"/>
    <w:next w:val="Normalny"/>
    <w:link w:val="Nagwek1Znak"/>
    <w:uiPriority w:val="9"/>
    <w:qFormat/>
    <w:rsid w:val="00D36D54"/>
    <w:pPr>
      <w:pBdr>
        <w:top w:val="single" w:sz="24" w:space="0" w:color="0066A1" w:themeColor="accent1"/>
        <w:left w:val="single" w:sz="24" w:space="0" w:color="0066A1" w:themeColor="accent1"/>
        <w:bottom w:val="single" w:sz="24" w:space="0" w:color="0066A1" w:themeColor="accent1"/>
        <w:right w:val="single" w:sz="24" w:space="0" w:color="0066A1" w:themeColor="accent1"/>
      </w:pBdr>
      <w:shd w:val="clear" w:color="auto" w:fill="0066A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6D54"/>
    <w:pPr>
      <w:pBdr>
        <w:top w:val="single" w:sz="24" w:space="0" w:color="B9E5FF" w:themeColor="accent1" w:themeTint="33"/>
        <w:left w:val="single" w:sz="24" w:space="0" w:color="B9E5FF" w:themeColor="accent1" w:themeTint="33"/>
        <w:bottom w:val="single" w:sz="24" w:space="0" w:color="B9E5FF" w:themeColor="accent1" w:themeTint="33"/>
        <w:right w:val="single" w:sz="24" w:space="0" w:color="B9E5FF" w:themeColor="accent1" w:themeTint="33"/>
      </w:pBdr>
      <w:shd w:val="clear" w:color="auto" w:fill="B9E5F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D54"/>
    <w:pPr>
      <w:pBdr>
        <w:top w:val="single" w:sz="6" w:space="2" w:color="0066A1" w:themeColor="accent1"/>
      </w:pBdr>
      <w:spacing w:before="300" w:after="0"/>
      <w:outlineLvl w:val="2"/>
    </w:pPr>
    <w:rPr>
      <w:caps/>
      <w:color w:val="00325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6D54"/>
    <w:pPr>
      <w:pBdr>
        <w:top w:val="dotted" w:sz="6" w:space="2" w:color="0066A1" w:themeColor="accent1"/>
      </w:pBdr>
      <w:spacing w:before="200" w:after="0"/>
      <w:outlineLvl w:val="3"/>
    </w:pPr>
    <w:rPr>
      <w:caps/>
      <w:color w:val="004B7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D54"/>
    <w:pPr>
      <w:pBdr>
        <w:bottom w:val="single" w:sz="6" w:space="1" w:color="0066A1" w:themeColor="accent1"/>
      </w:pBdr>
      <w:spacing w:before="200" w:after="0"/>
      <w:outlineLvl w:val="4"/>
    </w:pPr>
    <w:rPr>
      <w:caps/>
      <w:color w:val="004B7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D54"/>
    <w:pPr>
      <w:pBdr>
        <w:bottom w:val="dotted" w:sz="6" w:space="1" w:color="0066A1" w:themeColor="accent1"/>
      </w:pBdr>
      <w:spacing w:before="200" w:after="0"/>
      <w:outlineLvl w:val="5"/>
    </w:pPr>
    <w:rPr>
      <w:caps/>
      <w:color w:val="004B7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D54"/>
    <w:pPr>
      <w:spacing w:before="200" w:after="0"/>
      <w:outlineLvl w:val="6"/>
    </w:pPr>
    <w:rPr>
      <w:caps/>
      <w:color w:val="004B7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D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D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36D5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6D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6D5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36D54"/>
    <w:rPr>
      <w:caps/>
      <w:color w:val="FFFFFF" w:themeColor="background1"/>
      <w:spacing w:val="15"/>
      <w:sz w:val="22"/>
      <w:szCs w:val="22"/>
      <w:shd w:val="clear" w:color="auto" w:fill="0066A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36D54"/>
    <w:rPr>
      <w:caps/>
      <w:spacing w:val="15"/>
      <w:shd w:val="clear" w:color="auto" w:fill="B9E5F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36D54"/>
    <w:rPr>
      <w:caps/>
      <w:color w:val="00325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D36D54"/>
    <w:rPr>
      <w:caps/>
      <w:color w:val="004B7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D54"/>
    <w:rPr>
      <w:caps/>
      <w:color w:val="004B7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D54"/>
    <w:rPr>
      <w:caps/>
      <w:color w:val="004B7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D54"/>
    <w:rPr>
      <w:caps/>
      <w:color w:val="004B7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D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D5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6D54"/>
    <w:rPr>
      <w:b/>
      <w:bCs/>
      <w:color w:val="004B78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36D54"/>
    <w:pPr>
      <w:spacing w:before="0" w:after="0"/>
    </w:pPr>
    <w:rPr>
      <w:rFonts w:asciiTheme="majorHAnsi" w:eastAsiaTheme="majorEastAsia" w:hAnsiTheme="majorHAnsi" w:cstheme="majorBidi"/>
      <w:caps/>
      <w:color w:val="0066A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6D54"/>
    <w:rPr>
      <w:rFonts w:asciiTheme="majorHAnsi" w:eastAsiaTheme="majorEastAsia" w:hAnsiTheme="majorHAnsi" w:cstheme="majorBidi"/>
      <w:caps/>
      <w:color w:val="0066A1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D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36D5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36D54"/>
    <w:rPr>
      <w:b/>
      <w:bCs/>
    </w:rPr>
  </w:style>
  <w:style w:type="character" w:styleId="Uwydatnienie">
    <w:name w:val="Emphasis"/>
    <w:uiPriority w:val="20"/>
    <w:qFormat/>
    <w:rsid w:val="00D36D54"/>
    <w:rPr>
      <w:caps/>
      <w:color w:val="003250" w:themeColor="accent1" w:themeShade="7F"/>
      <w:spacing w:val="5"/>
    </w:rPr>
  </w:style>
  <w:style w:type="paragraph" w:styleId="Bezodstpw">
    <w:name w:val="No Spacing"/>
    <w:uiPriority w:val="1"/>
    <w:qFormat/>
    <w:rsid w:val="00D36D5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6D5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6D5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D54"/>
    <w:pPr>
      <w:spacing w:before="240" w:after="240" w:line="240" w:lineRule="auto"/>
      <w:ind w:left="1080" w:right="1080"/>
      <w:jc w:val="center"/>
    </w:pPr>
    <w:rPr>
      <w:color w:val="0066A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D54"/>
    <w:rPr>
      <w:color w:val="0066A1" w:themeColor="accent1"/>
      <w:sz w:val="24"/>
      <w:szCs w:val="24"/>
    </w:rPr>
  </w:style>
  <w:style w:type="character" w:styleId="Wyrnieniedelikatne">
    <w:name w:val="Subtle Emphasis"/>
    <w:uiPriority w:val="19"/>
    <w:qFormat/>
    <w:rsid w:val="00D36D54"/>
    <w:rPr>
      <w:i/>
      <w:iCs/>
      <w:color w:val="003250" w:themeColor="accent1" w:themeShade="7F"/>
    </w:rPr>
  </w:style>
  <w:style w:type="character" w:styleId="Wyrnienieintensywne">
    <w:name w:val="Intense Emphasis"/>
    <w:uiPriority w:val="21"/>
    <w:qFormat/>
    <w:rsid w:val="00D36D54"/>
    <w:rPr>
      <w:b/>
      <w:bCs/>
      <w:caps/>
      <w:color w:val="003250" w:themeColor="accent1" w:themeShade="7F"/>
      <w:spacing w:val="10"/>
    </w:rPr>
  </w:style>
  <w:style w:type="character" w:styleId="Odwoaniedelikatne">
    <w:name w:val="Subtle Reference"/>
    <w:uiPriority w:val="31"/>
    <w:qFormat/>
    <w:rsid w:val="00D36D54"/>
    <w:rPr>
      <w:b/>
      <w:bCs/>
      <w:color w:val="0066A1" w:themeColor="accent1"/>
    </w:rPr>
  </w:style>
  <w:style w:type="character" w:styleId="Odwoanieintensywne">
    <w:name w:val="Intense Reference"/>
    <w:uiPriority w:val="32"/>
    <w:qFormat/>
    <w:rsid w:val="00D36D54"/>
    <w:rPr>
      <w:b/>
      <w:bCs/>
      <w:i/>
      <w:iCs/>
      <w:caps/>
      <w:color w:val="0066A1" w:themeColor="accent1"/>
    </w:rPr>
  </w:style>
  <w:style w:type="character" w:styleId="Tytuksiki">
    <w:name w:val="Book Title"/>
    <w:uiPriority w:val="33"/>
    <w:qFormat/>
    <w:rsid w:val="00D36D5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D54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25A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AE7"/>
  </w:style>
  <w:style w:type="paragraph" w:styleId="Stopka">
    <w:name w:val="footer"/>
    <w:basedOn w:val="Normalny"/>
    <w:link w:val="StopkaZnak"/>
    <w:uiPriority w:val="99"/>
    <w:unhideWhenUsed/>
    <w:rsid w:val="00E25A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hilipsTheme_2.0">
  <a:themeElements>
    <a:clrScheme name="PhilipsTheme_2.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6A1"/>
      </a:accent1>
      <a:accent2>
        <a:srgbClr val="1E9D8B"/>
      </a:accent2>
      <a:accent3>
        <a:srgbClr val="5B8F22"/>
      </a:accent3>
      <a:accent4>
        <a:srgbClr val="E98300"/>
      </a:accent4>
      <a:accent5>
        <a:srgbClr val="EC4371"/>
      </a:accent5>
      <a:accent6>
        <a:srgbClr val="9E2DB1"/>
      </a:accent6>
      <a:hlink>
        <a:srgbClr val="0089C4"/>
      </a:hlink>
      <a:folHlink>
        <a:srgbClr val="631D76"/>
      </a:folHlink>
    </a:clrScheme>
    <a:fontScheme name="PhilipsTheme_fonts_2.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Dobrenko-Szubstarska, Marzena</dc:creator>
  <cp:keywords/>
  <dc:description/>
  <cp:lastModifiedBy>Stowarzyszenie Natanaelum</cp:lastModifiedBy>
  <cp:revision>2</cp:revision>
  <dcterms:created xsi:type="dcterms:W3CDTF">2015-05-18T11:14:00Z</dcterms:created>
  <dcterms:modified xsi:type="dcterms:W3CDTF">2015-05-18T11:14:00Z</dcterms:modified>
</cp:coreProperties>
</file>