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Praktyki Biotechnologia 2018/2019 – zestawienie miejsc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tbl>
      <w:tblPr>
        <w:tblStyle w:val="Tabela-Siatka"/>
        <w:tblW w:w="9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5"/>
        <w:gridCol w:w="8484"/>
      </w:tblGrid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240" w:after="0"/>
              <w:ind w:right="-71" w:hanging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Lp.</w:t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Miejsce odbycia praktyki</w:t>
            </w:r>
          </w:p>
        </w:tc>
      </w:tr>
      <w:tr>
        <w:trPr>
          <w:trHeight w:val="725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Perła - Browary Lubelskie S.A. w Lublinie</w:t>
            </w:r>
          </w:p>
        </w:tc>
      </w:tr>
      <w:tr>
        <w:trPr>
          <w:trHeight w:val="739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Zakład Młynarsko-Piekarniczy J. Baryła w Biłgoraju, Laboratorium</w:t>
            </w:r>
          </w:p>
        </w:tc>
      </w:tr>
      <w:tr>
        <w:trPr>
          <w:trHeight w:val="739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IUNG Państwowy Instytut Badawczy, Zakład Hodowli i Biotechnologii Roślin</w:t>
            </w:r>
          </w:p>
        </w:tc>
      </w:tr>
      <w:tr>
        <w:trPr>
          <w:trHeight w:val="725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Azoty S.A. Centrum Badań i Analiz</w:t>
            </w:r>
          </w:p>
        </w:tc>
      </w:tr>
      <w:tr>
        <w:trPr>
          <w:trHeight w:val="739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Samodzielny Publiczny Szpital Kliniczny w Lublinie, Dział Diagnostyki Laboratoryjnej</w:t>
            </w:r>
          </w:p>
        </w:tc>
      </w:tr>
      <w:tr>
        <w:trPr>
          <w:trHeight w:val="526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Samodzielny Publiczny Zespół Opieki Zdrowotnej w Hrubieszowie</w:t>
            </w:r>
          </w:p>
        </w:tc>
      </w:tr>
      <w:tr>
        <w:trPr>
          <w:trHeight w:val="526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Instytut Medycyny Doświadczalnej i Klinicznej PAN, Zakład Neurobiologii Naprawczej, Warszawa</w:t>
            </w:r>
          </w:p>
        </w:tc>
      </w:tr>
      <w:tr>
        <w:trPr>
          <w:trHeight w:val="725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Diagnostyka Sp, z o.o. Laboratorium Medyczne Grodzisk Maz.</w:t>
            </w:r>
          </w:p>
        </w:tc>
      </w:tr>
      <w:tr>
        <w:trPr>
          <w:trHeight w:val="814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BIOMED-LUBLIN” Wytwórnia Surowic i Szczepionek S.A.</w:t>
            </w:r>
          </w:p>
        </w:tc>
      </w:tr>
      <w:tr>
        <w:trPr>
          <w:trHeight w:val="814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ind w:right="17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Katedra Biochemii i Chemii Środowiska KUL</w:t>
            </w:r>
          </w:p>
        </w:tc>
      </w:tr>
      <w:tr>
        <w:trPr>
          <w:trHeight w:val="814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ind w:right="17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Katedra Biologii Molekularnej KUL</w:t>
            </w:r>
          </w:p>
        </w:tc>
      </w:tr>
      <w:tr>
        <w:trPr>
          <w:trHeight w:val="814" w:hRule="atLeast"/>
        </w:trPr>
        <w:tc>
          <w:tcPr>
            <w:tcW w:w="81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76" w:before="240" w:after="0"/>
              <w:ind w:left="720" w:right="-71" w:hanging="36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84" w:type="dxa"/>
            <w:tcBorders/>
          </w:tcPr>
          <w:p>
            <w:pPr>
              <w:pStyle w:val="Normal"/>
              <w:spacing w:lineRule="auto" w:line="276" w:before="240" w:after="0"/>
              <w:ind w:right="176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ICBN, KUL (różne laboratoria i pracownie) – praktyki nadobowiązkowe, wolontariat</w:t>
            </w:r>
          </w:p>
        </w:tc>
      </w:tr>
    </w:tbl>
    <w:p>
      <w:pPr>
        <w:pStyle w:val="Normal"/>
        <w:spacing w:before="240" w:after="200"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298967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73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549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f549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f549b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549b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613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61332"/>
    <w:rPr/>
  </w:style>
  <w:style w:type="character" w:styleId="St" w:customStyle="1">
    <w:name w:val="st"/>
    <w:basedOn w:val="DefaultParagraphFont"/>
    <w:qFormat/>
    <w:rsid w:val="003e21f8"/>
    <w:rPr/>
  </w:style>
  <w:style w:type="character" w:styleId="Wyrnienie">
    <w:name w:val="Wyróżnienie"/>
    <w:basedOn w:val="DefaultParagraphFont"/>
    <w:uiPriority w:val="20"/>
    <w:qFormat/>
    <w:rsid w:val="003e21f8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63b3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f549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f549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54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613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613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f4d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B945-5CAE-4B59-A9BD-1AF3C07E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LibreOffice/6.4.6.2$Windows_x86 LibreOffice_project/0ce51a4fd21bff07a5c061082cc82c5ed232f115</Application>
  <Pages>1</Pages>
  <Words>111</Words>
  <Characters>740</Characters>
  <CharactersWithSpaces>825</CharactersWithSpaces>
  <Paragraphs>28</Paragraphs>
  <Company>kul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2019-01-21T13:08:00Z</dcterms:created>
  <dc:creator>agnieszkawel</dc:creator>
  <dc:description/>
  <dc:language>pl-PL</dc:language>
  <cp:lastModifiedBy/>
  <cp:lastPrinted>2017-01-30T08:38:00Z</cp:lastPrinted>
  <dcterms:modified xsi:type="dcterms:W3CDTF">2020-11-17T11:51:54Z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