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Praktyki Biotechnologia - 2019/2020 </w:t>
      </w:r>
    </w:p>
    <w:tbl>
      <w:tblPr>
        <w:tblStyle w:val="Tabela-Siatka"/>
        <w:tblW w:w="906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16"/>
        <w:gridCol w:w="8251"/>
      </w:tblGrid>
      <w:tr>
        <w:trPr/>
        <w:tc>
          <w:tcPr>
            <w:tcW w:w="816" w:type="dxa"/>
            <w:tcBorders/>
          </w:tcPr>
          <w:p>
            <w:pPr>
              <w:pStyle w:val="Normal"/>
              <w:spacing w:lineRule="auto" w:line="240" w:before="0" w:after="0"/>
              <w:ind w:right="-71" w:hanging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2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Miejsce odbycia praktyki</w:t>
            </w:r>
          </w:p>
        </w:tc>
      </w:tr>
      <w:tr>
        <w:trPr>
          <w:trHeight w:val="725" w:hRule="atLeast"/>
        </w:trPr>
        <w:tc>
          <w:tcPr>
            <w:tcW w:w="81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right="-71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Katedra Biologii Molekularnej KUL</w:t>
            </w:r>
          </w:p>
        </w:tc>
      </w:tr>
      <w:tr>
        <w:trPr>
          <w:trHeight w:val="739" w:hRule="atLeast"/>
        </w:trPr>
        <w:tc>
          <w:tcPr>
            <w:tcW w:w="81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right="-71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Katedra Fizjologii Zwierząt i Toksykologii KUL</w:t>
            </w:r>
          </w:p>
        </w:tc>
      </w:tr>
      <w:tr>
        <w:trPr>
          <w:trHeight w:val="739" w:hRule="atLeast"/>
        </w:trPr>
        <w:tc>
          <w:tcPr>
            <w:tcW w:w="81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right="-71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Katedra Biologii i Biotechnologii Mikroorganizmów KUL</w:t>
            </w:r>
          </w:p>
        </w:tc>
      </w:tr>
      <w:tr>
        <w:trPr>
          <w:trHeight w:val="739" w:hRule="atLeast"/>
        </w:trPr>
        <w:tc>
          <w:tcPr>
            <w:tcW w:w="81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right="-71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Zakłady Farmaceutyczne COLFARM S.A</w:t>
            </w:r>
          </w:p>
        </w:tc>
      </w:tr>
      <w:tr>
        <w:trPr>
          <w:trHeight w:val="739" w:hRule="atLeast"/>
        </w:trPr>
        <w:tc>
          <w:tcPr>
            <w:tcW w:w="81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right="-71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Browar Jagiełło Sp. Jawna, Chełm-Pokrówka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trHeight w:val="814" w:hRule="atLeast"/>
        </w:trPr>
        <w:tc>
          <w:tcPr>
            <w:tcW w:w="81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right="-71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Centrum Medyczno-Diagnostyczne Sp. z o.o. w Siedlcach</w:t>
            </w:r>
          </w:p>
        </w:tc>
      </w:tr>
      <w:tr>
        <w:trPr>
          <w:trHeight w:val="526" w:hRule="atLeast"/>
        </w:trPr>
        <w:tc>
          <w:tcPr>
            <w:tcW w:w="816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720" w:right="-71" w:hanging="36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25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Interdyscyplinarne Centrum Badań Naukowych KUL</w:t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 w:cs="Times New Roman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80303613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73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f549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f549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f549b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f549b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a6133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a61332"/>
    <w:rPr/>
  </w:style>
  <w:style w:type="character" w:styleId="St" w:customStyle="1">
    <w:name w:val="st"/>
    <w:basedOn w:val="DefaultParagraphFont"/>
    <w:qFormat/>
    <w:rsid w:val="003e21f8"/>
    <w:rPr/>
  </w:style>
  <w:style w:type="character" w:styleId="Wyrnienie">
    <w:name w:val="Wyróżnienie"/>
    <w:basedOn w:val="DefaultParagraphFont"/>
    <w:uiPriority w:val="20"/>
    <w:qFormat/>
    <w:rsid w:val="003e21f8"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63b32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f549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f549b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f549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unhideWhenUsed/>
    <w:rsid w:val="00a6133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6133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ff4d1a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A9149-8C13-4AAF-AAD1-BBBB1978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LibreOffice/6.4.6.2$Windows_x86 LibreOffice_project/0ce51a4fd21bff07a5c061082cc82c5ed232f115</Application>
  <Pages>1</Pages>
  <Words>53</Words>
  <Characters>348</Characters>
  <CharactersWithSpaces>385</CharactersWithSpaces>
  <Paragraphs>18</Paragraphs>
  <Company>kul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2020-11-16T13:59:00Z</dcterms:created>
  <dc:creator>agnieszkawel</dc:creator>
  <dc:description/>
  <dc:language>pl-PL</dc:language>
  <cp:lastModifiedBy/>
  <cp:lastPrinted>2020-10-06T08:31:00Z</cp:lastPrinted>
  <dcterms:modified xsi:type="dcterms:W3CDTF">2020-11-17T11:51:32Z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kul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