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A624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0EB265CF" w14:textId="77777777" w:rsidR="003C473D" w:rsidRDefault="003C473D" w:rsidP="004F73CF">
      <w:pPr>
        <w:rPr>
          <w:b/>
        </w:rPr>
      </w:pPr>
    </w:p>
    <w:p w14:paraId="6CF8688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RPr="00CA5871" w14:paraId="0DB7A0D0" w14:textId="77777777" w:rsidTr="00CA5871">
        <w:tc>
          <w:tcPr>
            <w:tcW w:w="4606" w:type="dxa"/>
            <w:shd w:val="clear" w:color="auto" w:fill="auto"/>
          </w:tcPr>
          <w:p w14:paraId="10CFC576" w14:textId="77777777" w:rsidR="002D1A52" w:rsidRPr="00CA5871" w:rsidRDefault="002D1A52" w:rsidP="00CA5871">
            <w:pPr>
              <w:spacing w:after="0" w:line="240" w:lineRule="auto"/>
            </w:pPr>
            <w:r w:rsidRPr="00CA5871">
              <w:t>Nazwa przedmiotu</w:t>
            </w:r>
          </w:p>
        </w:tc>
        <w:tc>
          <w:tcPr>
            <w:tcW w:w="4606" w:type="dxa"/>
            <w:shd w:val="clear" w:color="auto" w:fill="auto"/>
          </w:tcPr>
          <w:p w14:paraId="0DD70A6D" w14:textId="77777777" w:rsidR="002D1A52" w:rsidRPr="00CA5871" w:rsidRDefault="000F405B" w:rsidP="00CA5871">
            <w:pPr>
              <w:spacing w:after="0" w:line="240" w:lineRule="auto"/>
            </w:pPr>
            <w:r>
              <w:t xml:space="preserve">Dydaktyka szczegółowa języka </w:t>
            </w:r>
            <w:r w:rsidR="005E2D09">
              <w:t>hiszpańskiego</w:t>
            </w:r>
          </w:p>
        </w:tc>
      </w:tr>
      <w:tr w:rsidR="002D1A52" w:rsidRPr="00B530B1" w14:paraId="393C7F31" w14:textId="77777777" w:rsidTr="00CA5871">
        <w:tc>
          <w:tcPr>
            <w:tcW w:w="4606" w:type="dxa"/>
            <w:shd w:val="clear" w:color="auto" w:fill="auto"/>
          </w:tcPr>
          <w:p w14:paraId="58A0FB4A" w14:textId="77777777" w:rsidR="002D1A52" w:rsidRPr="00CA5871" w:rsidRDefault="00C961A5" w:rsidP="00CA5871">
            <w:pPr>
              <w:spacing w:after="0" w:line="240" w:lineRule="auto"/>
            </w:pPr>
            <w:r w:rsidRPr="00CA5871">
              <w:t>Nazwa przedmiotu w języku angielskim</w:t>
            </w:r>
          </w:p>
        </w:tc>
        <w:tc>
          <w:tcPr>
            <w:tcW w:w="4606" w:type="dxa"/>
            <w:shd w:val="clear" w:color="auto" w:fill="auto"/>
          </w:tcPr>
          <w:p w14:paraId="32D53AC6" w14:textId="77777777" w:rsidR="002D1A52" w:rsidRPr="00B530B1" w:rsidRDefault="000F405B" w:rsidP="00B530B1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Didactics of </w:t>
            </w:r>
            <w:r w:rsidR="005E2D09">
              <w:rPr>
                <w:lang w:val="fr-FR"/>
              </w:rPr>
              <w:t>Spanish</w:t>
            </w:r>
          </w:p>
        </w:tc>
      </w:tr>
      <w:tr w:rsidR="002D1A52" w:rsidRPr="00CA5871" w14:paraId="648657F0" w14:textId="77777777" w:rsidTr="00CA5871">
        <w:tc>
          <w:tcPr>
            <w:tcW w:w="4606" w:type="dxa"/>
            <w:shd w:val="clear" w:color="auto" w:fill="auto"/>
          </w:tcPr>
          <w:p w14:paraId="60E85CA8" w14:textId="77777777" w:rsidR="002D1A52" w:rsidRPr="00CA5871" w:rsidRDefault="002D1A52" w:rsidP="00CA5871">
            <w:pPr>
              <w:spacing w:after="0" w:line="240" w:lineRule="auto"/>
            </w:pPr>
            <w:r w:rsidRPr="00CA5871">
              <w:t xml:space="preserve">Kierunek studiów </w:t>
            </w:r>
          </w:p>
        </w:tc>
        <w:tc>
          <w:tcPr>
            <w:tcW w:w="4606" w:type="dxa"/>
            <w:shd w:val="clear" w:color="auto" w:fill="auto"/>
          </w:tcPr>
          <w:p w14:paraId="4D377B69" w14:textId="77777777" w:rsidR="002D1A52" w:rsidRPr="00CA5871" w:rsidRDefault="00996D47" w:rsidP="00CA5871">
            <w:pPr>
              <w:spacing w:after="0" w:line="240" w:lineRule="auto"/>
            </w:pPr>
            <w:r>
              <w:t>Filologia romańska</w:t>
            </w:r>
          </w:p>
        </w:tc>
      </w:tr>
      <w:tr w:rsidR="001C0192" w:rsidRPr="00CA5871" w14:paraId="20D0B7D3" w14:textId="77777777" w:rsidTr="00CA5871">
        <w:tc>
          <w:tcPr>
            <w:tcW w:w="4606" w:type="dxa"/>
            <w:shd w:val="clear" w:color="auto" w:fill="auto"/>
          </w:tcPr>
          <w:p w14:paraId="10E88881" w14:textId="77777777" w:rsidR="001C0192" w:rsidRPr="00CA5871" w:rsidRDefault="001C0192" w:rsidP="00CA5871">
            <w:pPr>
              <w:spacing w:after="0" w:line="240" w:lineRule="auto"/>
            </w:pPr>
            <w:r w:rsidRPr="00CA5871">
              <w:t>Poziom studiów (I, II, jednolite magisterskie)</w:t>
            </w:r>
          </w:p>
        </w:tc>
        <w:tc>
          <w:tcPr>
            <w:tcW w:w="4606" w:type="dxa"/>
            <w:shd w:val="clear" w:color="auto" w:fill="auto"/>
          </w:tcPr>
          <w:p w14:paraId="43C96912" w14:textId="77777777" w:rsidR="001C0192" w:rsidRPr="00CA5871" w:rsidRDefault="00996D47" w:rsidP="00CA5871">
            <w:pPr>
              <w:spacing w:after="0" w:line="240" w:lineRule="auto"/>
            </w:pPr>
            <w:r>
              <w:t>II</w:t>
            </w:r>
          </w:p>
        </w:tc>
      </w:tr>
      <w:tr w:rsidR="001C0192" w:rsidRPr="00CA5871" w14:paraId="5F6A6BEF" w14:textId="77777777" w:rsidTr="00CA5871">
        <w:tc>
          <w:tcPr>
            <w:tcW w:w="4606" w:type="dxa"/>
            <w:shd w:val="clear" w:color="auto" w:fill="auto"/>
          </w:tcPr>
          <w:p w14:paraId="0228DCCB" w14:textId="77777777" w:rsidR="001C0192" w:rsidRPr="00CA5871" w:rsidRDefault="001C0192" w:rsidP="00CA5871">
            <w:pPr>
              <w:spacing w:after="0" w:line="240" w:lineRule="auto"/>
            </w:pPr>
            <w:r w:rsidRPr="00CA5871">
              <w:t>Forma studiów (stacjonarne, niestacjonarne)</w:t>
            </w:r>
          </w:p>
        </w:tc>
        <w:tc>
          <w:tcPr>
            <w:tcW w:w="4606" w:type="dxa"/>
            <w:shd w:val="clear" w:color="auto" w:fill="auto"/>
          </w:tcPr>
          <w:p w14:paraId="74AB01A1" w14:textId="77777777" w:rsidR="001C0192" w:rsidRPr="00CA5871" w:rsidRDefault="00996D47" w:rsidP="00CA5871">
            <w:pPr>
              <w:spacing w:after="0" w:line="240" w:lineRule="auto"/>
            </w:pPr>
            <w:r>
              <w:t>stacjonarne</w:t>
            </w:r>
          </w:p>
        </w:tc>
      </w:tr>
      <w:tr w:rsidR="002D1A52" w:rsidRPr="00CA5871" w14:paraId="69681E53" w14:textId="77777777" w:rsidTr="00CA5871">
        <w:tc>
          <w:tcPr>
            <w:tcW w:w="4606" w:type="dxa"/>
            <w:shd w:val="clear" w:color="auto" w:fill="auto"/>
          </w:tcPr>
          <w:p w14:paraId="10BB96B4" w14:textId="77777777" w:rsidR="002D1A52" w:rsidRPr="00CA5871" w:rsidRDefault="00757261" w:rsidP="00CA5871">
            <w:pPr>
              <w:spacing w:after="0" w:line="240" w:lineRule="auto"/>
            </w:pPr>
            <w:r w:rsidRPr="00CA5871">
              <w:t>Dyscyplina</w:t>
            </w:r>
          </w:p>
        </w:tc>
        <w:tc>
          <w:tcPr>
            <w:tcW w:w="4606" w:type="dxa"/>
            <w:shd w:val="clear" w:color="auto" w:fill="auto"/>
          </w:tcPr>
          <w:p w14:paraId="079139EE" w14:textId="77777777" w:rsidR="002D1A52" w:rsidRPr="00CA5871" w:rsidRDefault="00996D47" w:rsidP="00CA5871">
            <w:pPr>
              <w:spacing w:after="0" w:line="240" w:lineRule="auto"/>
            </w:pPr>
            <w:r>
              <w:t>Językoznawstwo</w:t>
            </w:r>
          </w:p>
        </w:tc>
      </w:tr>
      <w:tr w:rsidR="00C961A5" w:rsidRPr="00CA5871" w14:paraId="0520B91D" w14:textId="77777777" w:rsidTr="00CA5871">
        <w:tc>
          <w:tcPr>
            <w:tcW w:w="4606" w:type="dxa"/>
            <w:shd w:val="clear" w:color="auto" w:fill="auto"/>
          </w:tcPr>
          <w:p w14:paraId="5A603F33" w14:textId="77777777" w:rsidR="00C961A5" w:rsidRPr="00CA5871" w:rsidRDefault="00C961A5" w:rsidP="00CA5871">
            <w:pPr>
              <w:spacing w:after="0" w:line="240" w:lineRule="auto"/>
            </w:pPr>
            <w:r w:rsidRPr="00CA5871">
              <w:t>Język wykładowy</w:t>
            </w:r>
          </w:p>
        </w:tc>
        <w:tc>
          <w:tcPr>
            <w:tcW w:w="4606" w:type="dxa"/>
            <w:shd w:val="clear" w:color="auto" w:fill="auto"/>
          </w:tcPr>
          <w:p w14:paraId="39657AB1" w14:textId="77777777" w:rsidR="00C961A5" w:rsidRPr="00CA5871" w:rsidRDefault="005E2D09" w:rsidP="00CA5871">
            <w:pPr>
              <w:spacing w:after="0" w:line="240" w:lineRule="auto"/>
            </w:pPr>
            <w:r>
              <w:t>hiszpański</w:t>
            </w:r>
          </w:p>
        </w:tc>
      </w:tr>
    </w:tbl>
    <w:p w14:paraId="536A34B9" w14:textId="77777777" w:rsidR="003501E6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RPr="00CA5871" w14:paraId="16A07768" w14:textId="77777777" w:rsidTr="00CA5871">
        <w:tc>
          <w:tcPr>
            <w:tcW w:w="4606" w:type="dxa"/>
            <w:shd w:val="clear" w:color="auto" w:fill="auto"/>
          </w:tcPr>
          <w:p w14:paraId="2C7576F9" w14:textId="77777777" w:rsidR="00C961A5" w:rsidRPr="00CA5871" w:rsidRDefault="00BC4DCB" w:rsidP="00CA5871">
            <w:pPr>
              <w:spacing w:after="0" w:line="240" w:lineRule="auto"/>
            </w:pPr>
            <w:r w:rsidRPr="00CA5871">
              <w:t>Koordynator przedmiotu/osoba odpowiedzialna</w:t>
            </w:r>
          </w:p>
        </w:tc>
        <w:tc>
          <w:tcPr>
            <w:tcW w:w="4606" w:type="dxa"/>
            <w:shd w:val="clear" w:color="auto" w:fill="auto"/>
          </w:tcPr>
          <w:p w14:paraId="3161F929" w14:textId="77777777" w:rsidR="003C473D" w:rsidRPr="00CA5871" w:rsidRDefault="0002715F" w:rsidP="00CF4C75">
            <w:pPr>
              <w:spacing w:after="0" w:line="240" w:lineRule="auto"/>
            </w:pPr>
            <w:r>
              <w:t>d</w:t>
            </w:r>
            <w:r w:rsidR="00996D47">
              <w:t xml:space="preserve">r </w:t>
            </w:r>
            <w:r w:rsidR="005E2D09">
              <w:t>Tomasz Niestorowicz</w:t>
            </w:r>
            <w:r w:rsidR="003A7C68">
              <w:t>, mgr Roksana Słaby</w:t>
            </w:r>
          </w:p>
        </w:tc>
      </w:tr>
    </w:tbl>
    <w:p w14:paraId="25119EA2" w14:textId="77777777" w:rsidR="00C961A5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RPr="00CA5871" w14:paraId="3F2BDD2C" w14:textId="77777777" w:rsidTr="00CA5871">
        <w:tc>
          <w:tcPr>
            <w:tcW w:w="2303" w:type="dxa"/>
            <w:shd w:val="clear" w:color="auto" w:fill="auto"/>
          </w:tcPr>
          <w:p w14:paraId="2FFF7C21" w14:textId="77777777" w:rsidR="00C37A43" w:rsidRPr="00CA5871" w:rsidRDefault="00C37A43" w:rsidP="0002715F">
            <w:pPr>
              <w:spacing w:after="0" w:line="240" w:lineRule="auto"/>
              <w:jc w:val="center"/>
            </w:pPr>
            <w:r w:rsidRPr="00CA5871">
              <w:t>Forma zajęć</w:t>
            </w:r>
            <w:r w:rsidR="00FC6CE1" w:rsidRPr="00CA5871"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7749B834" w14:textId="77777777" w:rsidR="00C37A43" w:rsidRPr="00CA5871" w:rsidRDefault="00C37A43" w:rsidP="00CA5871">
            <w:pPr>
              <w:spacing w:after="0" w:line="240" w:lineRule="auto"/>
              <w:jc w:val="center"/>
            </w:pPr>
            <w:r w:rsidRPr="00CA5871"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622CA843" w14:textId="77777777" w:rsidR="00C37A43" w:rsidRPr="00CA5871" w:rsidRDefault="00C37A43" w:rsidP="00CA5871">
            <w:pPr>
              <w:spacing w:after="0" w:line="240" w:lineRule="auto"/>
              <w:jc w:val="center"/>
            </w:pPr>
            <w:r w:rsidRPr="00CA5871">
              <w:t>semestr</w:t>
            </w:r>
          </w:p>
        </w:tc>
        <w:tc>
          <w:tcPr>
            <w:tcW w:w="2303" w:type="dxa"/>
            <w:shd w:val="clear" w:color="auto" w:fill="auto"/>
          </w:tcPr>
          <w:p w14:paraId="663FF877" w14:textId="77777777" w:rsidR="00C37A43" w:rsidRPr="00CA5871" w:rsidRDefault="00C37A43" w:rsidP="00CA5871">
            <w:pPr>
              <w:spacing w:after="0" w:line="240" w:lineRule="auto"/>
              <w:jc w:val="center"/>
            </w:pPr>
            <w:r w:rsidRPr="00CA5871">
              <w:t>Punkty ECTS</w:t>
            </w:r>
          </w:p>
        </w:tc>
      </w:tr>
      <w:tr w:rsidR="003C473D" w:rsidRPr="00CA5871" w14:paraId="4D279238" w14:textId="77777777" w:rsidTr="00CA5871">
        <w:tc>
          <w:tcPr>
            <w:tcW w:w="2303" w:type="dxa"/>
            <w:shd w:val="clear" w:color="auto" w:fill="auto"/>
          </w:tcPr>
          <w:p w14:paraId="10D0C910" w14:textId="77777777" w:rsidR="003C473D" w:rsidRPr="00CA5871" w:rsidRDefault="003C473D" w:rsidP="0002715F">
            <w:pPr>
              <w:spacing w:after="0" w:line="240" w:lineRule="auto"/>
              <w:jc w:val="center"/>
            </w:pPr>
            <w:r w:rsidRPr="00CA5871">
              <w:t>ćwiczenia</w:t>
            </w:r>
          </w:p>
        </w:tc>
        <w:tc>
          <w:tcPr>
            <w:tcW w:w="2303" w:type="dxa"/>
            <w:shd w:val="clear" w:color="auto" w:fill="auto"/>
          </w:tcPr>
          <w:p w14:paraId="34BE29C1" w14:textId="77777777" w:rsidR="003C473D" w:rsidRPr="00CA5871" w:rsidRDefault="0002715F" w:rsidP="0002715F">
            <w:pPr>
              <w:spacing w:after="0" w:line="240" w:lineRule="auto"/>
              <w:jc w:val="center"/>
            </w:pPr>
            <w:r>
              <w:t>90 (</w:t>
            </w:r>
            <w:r w:rsidR="00BC6976">
              <w:t>30</w:t>
            </w:r>
            <w:r>
              <w:t>+</w:t>
            </w:r>
            <w:r w:rsidR="00BC6976">
              <w:t>30</w:t>
            </w:r>
            <w:r>
              <w:t>+30)</w:t>
            </w:r>
          </w:p>
        </w:tc>
        <w:tc>
          <w:tcPr>
            <w:tcW w:w="2303" w:type="dxa"/>
            <w:shd w:val="clear" w:color="auto" w:fill="auto"/>
          </w:tcPr>
          <w:p w14:paraId="7E549AC4" w14:textId="77777777" w:rsidR="003C473D" w:rsidRPr="00CA5871" w:rsidRDefault="00B85B6F" w:rsidP="0002715F">
            <w:pPr>
              <w:spacing w:after="0" w:line="240" w:lineRule="auto"/>
              <w:jc w:val="center"/>
            </w:pPr>
            <w:r>
              <w:t>I</w:t>
            </w:r>
            <w:r w:rsidR="0002715F">
              <w:t xml:space="preserve">, </w:t>
            </w:r>
            <w:r w:rsidR="000F405B">
              <w:t>II</w:t>
            </w:r>
            <w:r w:rsidR="0002715F">
              <w:t xml:space="preserve"> i III</w:t>
            </w:r>
          </w:p>
        </w:tc>
        <w:tc>
          <w:tcPr>
            <w:tcW w:w="2303" w:type="dxa"/>
            <w:shd w:val="clear" w:color="auto" w:fill="auto"/>
          </w:tcPr>
          <w:p w14:paraId="0EC24040" w14:textId="77777777" w:rsidR="003C473D" w:rsidRPr="00CA5871" w:rsidRDefault="0002715F" w:rsidP="0002715F">
            <w:pPr>
              <w:spacing w:after="0" w:line="240" w:lineRule="auto"/>
              <w:jc w:val="center"/>
            </w:pPr>
            <w:r>
              <w:t>6 (2+</w:t>
            </w:r>
            <w:r w:rsidR="000F405B">
              <w:t>2</w:t>
            </w:r>
            <w:r>
              <w:t>+2)</w:t>
            </w:r>
          </w:p>
        </w:tc>
      </w:tr>
    </w:tbl>
    <w:p w14:paraId="02214650" w14:textId="77777777" w:rsidR="00BC4DCB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RPr="00CA5871" w14:paraId="41819E74" w14:textId="77777777" w:rsidTr="00CA5871">
        <w:tc>
          <w:tcPr>
            <w:tcW w:w="2235" w:type="dxa"/>
            <w:shd w:val="clear" w:color="auto" w:fill="auto"/>
          </w:tcPr>
          <w:p w14:paraId="519327FA" w14:textId="77777777" w:rsidR="004F73CF" w:rsidRPr="00CA5871" w:rsidRDefault="004F73CF" w:rsidP="0002715F">
            <w:pPr>
              <w:spacing w:after="0" w:line="240" w:lineRule="auto"/>
            </w:pPr>
            <w:r w:rsidRPr="00CA5871"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15719584" w14:textId="77777777" w:rsidR="004F73CF" w:rsidRPr="00996D47" w:rsidRDefault="00996D47" w:rsidP="0002715F">
            <w:pPr>
              <w:spacing w:after="0" w:line="240" w:lineRule="auto"/>
            </w:pPr>
            <w:r w:rsidRPr="00996D47">
              <w:t>1. Student posiada sprawność językową na poziomie co najmniej B2 wg klasyfikacji poziomów biegłości językowej według Rady Europy</w:t>
            </w:r>
          </w:p>
        </w:tc>
      </w:tr>
    </w:tbl>
    <w:p w14:paraId="24A89625" w14:textId="77777777" w:rsidR="008215CC" w:rsidRDefault="008215CC" w:rsidP="008215CC">
      <w:pPr>
        <w:spacing w:after="0"/>
      </w:pPr>
    </w:p>
    <w:p w14:paraId="7294C04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F405B" w:rsidRPr="00CA5871" w14:paraId="08CBFD8B" w14:textId="77777777" w:rsidTr="000F405B">
        <w:tc>
          <w:tcPr>
            <w:tcW w:w="9180" w:type="dxa"/>
          </w:tcPr>
          <w:p w14:paraId="4FA1AF39" w14:textId="77777777" w:rsidR="000F405B" w:rsidRPr="00F61FAD" w:rsidRDefault="000F405B" w:rsidP="0002715F">
            <w:pPr>
              <w:spacing w:after="0" w:line="240" w:lineRule="auto"/>
            </w:pPr>
            <w:r w:rsidRPr="00F61FAD">
              <w:t>C1 Celem zajęć jest przygotowanie studentów do pracy nauczyciela języka</w:t>
            </w:r>
            <w:r w:rsidR="005E2D09">
              <w:t xml:space="preserve"> hiszpańskiego</w:t>
            </w:r>
            <w:r w:rsidRPr="00F61FAD">
              <w:t xml:space="preserve"> jako obcego w grupach o różnym wieku, różnym poziomie biegłości jęz., przy zastosowaniu różnorodnych metod dydaktycznych kształtujących kompetencję komunikacyjną oraz uwzględniających specyfikę odbiorców i ich potrzeby. </w:t>
            </w:r>
          </w:p>
        </w:tc>
      </w:tr>
      <w:tr w:rsidR="000F405B" w:rsidRPr="00CA5871" w14:paraId="37315D0D" w14:textId="77777777" w:rsidTr="000F405B">
        <w:tc>
          <w:tcPr>
            <w:tcW w:w="9180" w:type="dxa"/>
          </w:tcPr>
          <w:p w14:paraId="14CA7D30" w14:textId="77777777" w:rsidR="000F405B" w:rsidRPr="00F61FAD" w:rsidRDefault="000F405B" w:rsidP="0002715F">
            <w:pPr>
              <w:spacing w:after="0" w:line="240" w:lineRule="auto"/>
            </w:pPr>
            <w:r w:rsidRPr="00F61FAD">
              <w:t xml:space="preserve">C2 </w:t>
            </w:r>
            <w:r w:rsidR="003A7C68">
              <w:t>Znajomość t</w:t>
            </w:r>
            <w:r w:rsidRPr="00F61FAD">
              <w:t>worzeni</w:t>
            </w:r>
            <w:r w:rsidR="003A7C68">
              <w:t>a</w:t>
            </w:r>
            <w:r w:rsidRPr="00F61FAD">
              <w:t xml:space="preserve"> narzędzi pracy i rekwizytów dydaktycznych. </w:t>
            </w:r>
          </w:p>
        </w:tc>
      </w:tr>
      <w:tr w:rsidR="000F405B" w:rsidRPr="00CA5871" w14:paraId="49360984" w14:textId="77777777" w:rsidTr="000F405B">
        <w:tc>
          <w:tcPr>
            <w:tcW w:w="9180" w:type="dxa"/>
          </w:tcPr>
          <w:p w14:paraId="7BCB818D" w14:textId="77777777" w:rsidR="000F405B" w:rsidRPr="00F61FAD" w:rsidRDefault="000F405B" w:rsidP="0002715F">
            <w:pPr>
              <w:spacing w:after="0" w:line="240" w:lineRule="auto"/>
            </w:pPr>
            <w:r w:rsidRPr="00F61FAD">
              <w:t>C3 Poznanie podstawowych dokumentów określających założenia polityki językowej</w:t>
            </w:r>
          </w:p>
        </w:tc>
      </w:tr>
    </w:tbl>
    <w:p w14:paraId="3917DA34" w14:textId="77777777" w:rsidR="003C473D" w:rsidRDefault="003C473D" w:rsidP="004F73CF">
      <w:pPr>
        <w:spacing w:after="0"/>
      </w:pPr>
    </w:p>
    <w:p w14:paraId="631AE125" w14:textId="77777777" w:rsidR="004F73CF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p w14:paraId="193C23A2" w14:textId="77777777" w:rsidR="007016A5" w:rsidRDefault="007016A5" w:rsidP="007016A5">
      <w:pPr>
        <w:pStyle w:val="Akapitzlist"/>
        <w:rPr>
          <w:b/>
        </w:rPr>
      </w:pPr>
    </w:p>
    <w:p w14:paraId="332FB380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W zakresie wiedzy absolwent zna i rozumie: </w:t>
      </w:r>
    </w:p>
    <w:p w14:paraId="48061170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D.1/E.1.W1. miejsce danego przedmiotu lub rodzaju zajęć w ramowych planach nauczania na poszczególnych etapach edukacyjnych; </w:t>
      </w:r>
    </w:p>
    <w:p w14:paraId="2BD7CAA8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D.1/E.1.W2. podstawę programową danego przedmiotu, cele kształcenia i treści nauczania przedmiotu lub prowadzonych zajęć na poszczególnych etapach edukacyjnych, przedmiot lub rodzaj zajęć w kontekście wcześniejszego i dalszego kształcenia, strukturę wiedzy w zakresie przedmiotu nauczania lub prowadzonych zajęć oraz kompetencje kluczowe i ich kształtowanie w ramach nauczania przedmiotu lub prowadzenia zajęć; </w:t>
      </w:r>
    </w:p>
    <w:p w14:paraId="10866820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D.1/E.1.W3. integrację wewnątrz- i </w:t>
      </w:r>
      <w:proofErr w:type="spellStart"/>
      <w:r w:rsidRPr="00E06FA8">
        <w:rPr>
          <w:color w:val="000000"/>
        </w:rPr>
        <w:t>międzyprzedmiotową</w:t>
      </w:r>
      <w:proofErr w:type="spellEnd"/>
      <w:r w:rsidRPr="00E06FA8">
        <w:rPr>
          <w:color w:val="000000"/>
        </w:rPr>
        <w:t xml:space="preserve">; zagadnienia związane z programem nauczania – tworzenie i modyfikację, analizę, ocenę, dobór i zatwierdzanie oraz zasady projektowania procesu kształcenia oraz rozkładu materiału; </w:t>
      </w:r>
    </w:p>
    <w:p w14:paraId="0F5545FB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D.1/E.1.W4. kompetencje merytoryczne, dydaktyczne i wychowawcze nauczyciela, w tym potrzebę zawodowego rozwoju, także z wykorzystaniem technologii </w:t>
      </w:r>
      <w:proofErr w:type="spellStart"/>
      <w:r w:rsidRPr="00E06FA8">
        <w:rPr>
          <w:color w:val="000000"/>
        </w:rPr>
        <w:t>informacyjnokomunikacyjnej</w:t>
      </w:r>
      <w:proofErr w:type="spellEnd"/>
      <w:r w:rsidRPr="00E06FA8">
        <w:rPr>
          <w:color w:val="000000"/>
        </w:rPr>
        <w:t xml:space="preserve">, oraz dostosowywania sposobu komunikowania się do poziomu rozwoju uczniów i stymulowania aktywności poznawczej uczniów, w tym kreowania sytuacji </w:t>
      </w:r>
      <w:r w:rsidRPr="00E06FA8">
        <w:rPr>
          <w:color w:val="000000"/>
        </w:rPr>
        <w:lastRenderedPageBreak/>
        <w:t>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pozaszkolnym;</w:t>
      </w:r>
      <w:r w:rsidRPr="00E06FA8">
        <w:rPr>
          <w:color w:val="000000"/>
        </w:rPr>
        <w:br/>
        <w:t xml:space="preserve">D.1/E.1.W5. 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zajęć; </w:t>
      </w:r>
    </w:p>
    <w:p w14:paraId="556A640E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D.1/E.1.W6. metodykę realizacji poszczególnych treści kształcenia w obrębie przedmiotu lub zajęć –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 </w:t>
      </w:r>
    </w:p>
    <w:p w14:paraId="6D8D5DED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D.1/E.1.W7. 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domową; </w:t>
      </w:r>
    </w:p>
    <w:p w14:paraId="63593C11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D.1/E.1.W8. 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</w:t>
      </w:r>
      <w:proofErr w:type="spellStart"/>
      <w:r w:rsidRPr="00E06FA8">
        <w:rPr>
          <w:color w:val="000000"/>
        </w:rPr>
        <w:t>komputacyjne</w:t>
      </w:r>
      <w:proofErr w:type="spellEnd"/>
      <w:r w:rsidRPr="00E06FA8">
        <w:rPr>
          <w:color w:val="000000"/>
        </w:rPr>
        <w:t xml:space="preserve"> w rozwiązywaniu problemów w zakresie nauczanego przedmiotu lub prowadzonych zajęć; potrzebę wyszukiwania, adaptacji i tworzenia elektronicznych zasobów edukacyjnych i projektowania multimediów;</w:t>
      </w:r>
    </w:p>
    <w:p w14:paraId="71623276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D.1/E.1.W11. egzaminy kończące etap edukacyjny i sposoby konstruowania testów, sprawdzianów oraz innych narzędzi przydatnych w procesie oceniania uczniów w ramach nauczanego przedmiotu;</w:t>
      </w:r>
    </w:p>
    <w:p w14:paraId="5F36D459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D.1/E.1.W15. potrzebę kształtowania u ucznia pozytywnego stosunku do nauki, rozwijania ciekawości, aktywności i samodzielności poznawczej, logicznego i krytycznego myślenia, kształtowania motywacji do uczenia się danego przedmiotu i nawyków systematycznego uczenia się, korzystania z różnych źródeł wiedzy, w tym z Internetu, oraz przygotowania ucznia do uczenia się przez całe życie przez stymulowanie go do samodzielnej pracy</w:t>
      </w:r>
    </w:p>
    <w:p w14:paraId="557D415C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</w:p>
    <w:p w14:paraId="414136E5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W zakresie umiejętności absolwent potrafi: </w:t>
      </w:r>
    </w:p>
    <w:p w14:paraId="7DE3CC2D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D.1/E.1.U1. identyfikować typowe zadania szkolne z celami kształcenia, w szczególności z wymaganiami ogólnymi podstawy programowej, oraz z kompetencjami kluczowymi; </w:t>
      </w:r>
    </w:p>
    <w:p w14:paraId="271CC426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D.1/E.1.U2. przeanalizować rozkład materiału; </w:t>
      </w:r>
    </w:p>
    <w:p w14:paraId="159DAB91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D.1/E.1.U3. identyfikować powiązania treści nauczanego przedmiotu lub prowadzonych zajęć z innymi treściami nauczania;; </w:t>
      </w:r>
    </w:p>
    <w:p w14:paraId="5CCB9145" w14:textId="77777777" w:rsidR="00EA06AD" w:rsidRPr="00E06FA8" w:rsidRDefault="00EA06AD" w:rsidP="00BB2631">
      <w:pPr>
        <w:pStyle w:val="Akapitzlist"/>
        <w:jc w:val="both"/>
        <w:rPr>
          <w:b/>
        </w:rPr>
      </w:pPr>
      <w:r w:rsidRPr="00E06FA8">
        <w:rPr>
          <w:color w:val="000000"/>
        </w:rPr>
        <w:t>D.1/E.1.U5. kreować sytuacje dydaktyczne służące aktywności i rozwojowi zainteresowań uczniów oraz popularyzacji wiedzy</w:t>
      </w:r>
    </w:p>
    <w:p w14:paraId="0890FBBB" w14:textId="77777777" w:rsidR="00BB2631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D.1/E.1.U7. dobierać metody pracy klasy oraz środki dydaktyczne, w tym z zakresu technologii informacyjno-komunikacyjnej, aktywizujące uczniów i uwzględniające ich zróżnicowane potrzeby edukacyjne; </w:t>
      </w:r>
    </w:p>
    <w:p w14:paraId="3D15EB7B" w14:textId="77777777" w:rsidR="00BB2631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lastRenderedPageBreak/>
        <w:t xml:space="preserve">D.1/E.1.U8. merytorycznie, profesjonalnie i rzetelnie oceniać pracę uczniów wykonywaną w klasie i w domu; </w:t>
      </w:r>
    </w:p>
    <w:p w14:paraId="0CF7B084" w14:textId="77777777" w:rsidR="00BB2631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D.1/E.1.U9. skonstruować sprawdzian służący ocenie danych umiejętności uczniów; D.1/E.1.U10. rozpoznać typowe dla nauczanego przedmiotu lub prowadzonych zajęć błędy uczniowskie i wykorzystać je w procesie dydaktycznym; </w:t>
      </w:r>
    </w:p>
    <w:p w14:paraId="153B81D6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D.1/E.1.U11. przeprowadzić wstępną diagnozę umiejętności ucznia</w:t>
      </w:r>
    </w:p>
    <w:p w14:paraId="26F0A5F7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</w:p>
    <w:p w14:paraId="791BC98C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W zakresie kompetencji społecznych absolwent jest gotów do:</w:t>
      </w:r>
    </w:p>
    <w:p w14:paraId="3A0FF160" w14:textId="77777777" w:rsidR="00EA06AD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D.1/E.1.K2. popularyzowania wiedzy wśród uczniów i w środowisku szkolnym oraz pozaszkolnym;</w:t>
      </w:r>
      <w:r w:rsidRPr="00E06FA8">
        <w:rPr>
          <w:color w:val="000000"/>
        </w:rPr>
        <w:br/>
        <w:t>D.1/E.1.K3. zachęcania uczniów do podejmowania prób badawczych oraz systematycznej aktywności fizycznej;</w:t>
      </w:r>
    </w:p>
    <w:p w14:paraId="10ABD0E9" w14:textId="77777777" w:rsidR="00BB2631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>D.1/E.1.K7. rozwijania u uczniów ciekawości, aktywności i samodzielności poznawczej oraz logicznego i krytycznego myślenia;</w:t>
      </w:r>
    </w:p>
    <w:p w14:paraId="2A7A36BD" w14:textId="77777777" w:rsidR="00BB2631" w:rsidRPr="00E06FA8" w:rsidRDefault="00EA06AD" w:rsidP="00BB2631">
      <w:pPr>
        <w:pStyle w:val="Akapitzlist"/>
        <w:jc w:val="both"/>
        <w:rPr>
          <w:color w:val="000000"/>
        </w:rPr>
      </w:pPr>
      <w:r w:rsidRPr="00E06FA8">
        <w:rPr>
          <w:color w:val="000000"/>
        </w:rPr>
        <w:t xml:space="preserve"> D.1/E.1.K8. kształtowania nawyku systematycznego uczenia się i korzystania z różnych źródeł wiedzy, w tym z Internetu;</w:t>
      </w:r>
    </w:p>
    <w:p w14:paraId="2D92BE10" w14:textId="77777777" w:rsidR="00EA06AD" w:rsidRPr="00E06FA8" w:rsidRDefault="00EA06AD" w:rsidP="00BB2631">
      <w:pPr>
        <w:pStyle w:val="Akapitzlist"/>
        <w:jc w:val="both"/>
        <w:rPr>
          <w:b/>
        </w:rPr>
      </w:pPr>
      <w:r w:rsidRPr="00E06FA8">
        <w:rPr>
          <w:color w:val="000000"/>
        </w:rPr>
        <w:t xml:space="preserve"> D.1/E.1.K9. stymulowania uczniów do uczenia się przez całe życie przez samodzielną pracę.</w:t>
      </w:r>
    </w:p>
    <w:p w14:paraId="719237A3" w14:textId="77777777" w:rsidR="000F405B" w:rsidRDefault="000F405B" w:rsidP="00BB2631">
      <w:pPr>
        <w:pStyle w:val="Akapitzlist"/>
        <w:ind w:left="1080"/>
        <w:rPr>
          <w:b/>
        </w:rPr>
      </w:pPr>
    </w:p>
    <w:p w14:paraId="116D6187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C6CE1" w:rsidRPr="00CA5871" w14:paraId="7FD98EFA" w14:textId="77777777" w:rsidTr="00CA5871">
        <w:tc>
          <w:tcPr>
            <w:tcW w:w="9212" w:type="dxa"/>
            <w:shd w:val="clear" w:color="auto" w:fill="auto"/>
          </w:tcPr>
          <w:p w14:paraId="2C432E84" w14:textId="77777777" w:rsidR="005B112D" w:rsidRDefault="005B112D" w:rsidP="005B112D">
            <w:pPr>
              <w:spacing w:after="0"/>
            </w:pPr>
            <w:r>
              <w:t>1. Glottodydaktyka – przedmiot i cele badań. Podstawowe terminy z zakresu glottodydaktyki.</w:t>
            </w:r>
            <w:r>
              <w:br/>
              <w:t>2. Historia metodyki nauczania języków obcych. Przegląd metod.</w:t>
            </w:r>
            <w:r>
              <w:br/>
              <w:t>3. Europejski Opis Kształcenia Językowego – omówienie dokumentu.</w:t>
            </w:r>
            <w:r w:rsidRPr="00D264DB">
              <w:t xml:space="preserve"> </w:t>
            </w:r>
          </w:p>
          <w:p w14:paraId="285C59D1" w14:textId="77777777" w:rsidR="005B112D" w:rsidRDefault="005B112D" w:rsidP="005B112D">
            <w:pPr>
              <w:spacing w:after="0"/>
            </w:pPr>
            <w:r>
              <w:t>4. Europejskie Portfolio Językowe – omówienie dokumentu.</w:t>
            </w:r>
          </w:p>
          <w:p w14:paraId="79EE74EC" w14:textId="77777777" w:rsidR="005B112D" w:rsidRDefault="005B112D" w:rsidP="005B112D">
            <w:pPr>
              <w:spacing w:after="0"/>
            </w:pPr>
            <w:r>
              <w:t>5. Podstawa programowa a program nauczania.</w:t>
            </w:r>
          </w:p>
          <w:p w14:paraId="4C08854F" w14:textId="77777777" w:rsidR="005B112D" w:rsidRDefault="005B112D" w:rsidP="005B112D">
            <w:pPr>
              <w:spacing w:after="0"/>
            </w:pPr>
            <w:r>
              <w:t>6. Opracowanie rozkładu materiału.</w:t>
            </w:r>
          </w:p>
          <w:p w14:paraId="7DEF0009" w14:textId="77777777" w:rsidR="005B112D" w:rsidRDefault="005B112D" w:rsidP="005B112D">
            <w:pPr>
              <w:spacing w:after="0"/>
            </w:pPr>
            <w:r>
              <w:t>7. Konspekt zajęć, scenariusz zajęć – przygotowanie i realizacja.</w:t>
            </w:r>
            <w:r>
              <w:br/>
              <w:t>8. Narzędzia internetowe w nauczaniu języka hiszpańskiego.</w:t>
            </w:r>
          </w:p>
          <w:p w14:paraId="54E15F64" w14:textId="77777777" w:rsidR="005B112D" w:rsidRDefault="005B112D" w:rsidP="005B112D">
            <w:pPr>
              <w:spacing w:after="0"/>
            </w:pPr>
            <w:r>
              <w:t>9. Gamifikacja w nauczaniu języka hiszpańskiego.</w:t>
            </w:r>
          </w:p>
          <w:p w14:paraId="65155E8F" w14:textId="77777777" w:rsidR="00FC6CE1" w:rsidRPr="00996D47" w:rsidRDefault="005B112D" w:rsidP="005B112D">
            <w:pPr>
              <w:spacing w:after="0"/>
            </w:pPr>
            <w:r>
              <w:t>10. Przegląd materiałów dydaktycznych do nauki języka hiszpańskiego jako języka obcego.</w:t>
            </w:r>
            <w:r>
              <w:br/>
              <w:t>11. Nauczanie w różnych grupach wiekowych. Nauczanie dzieci.</w:t>
            </w:r>
            <w:r>
              <w:br/>
              <w:t>12. Ewaluacja osiągnięć uczniów.</w:t>
            </w:r>
          </w:p>
        </w:tc>
      </w:tr>
    </w:tbl>
    <w:p w14:paraId="584F16C3" w14:textId="77777777" w:rsidR="00FC6CE1" w:rsidRPr="00FC6CE1" w:rsidRDefault="00FC6CE1" w:rsidP="00FC6CE1">
      <w:pPr>
        <w:rPr>
          <w:b/>
        </w:rPr>
      </w:pPr>
    </w:p>
    <w:p w14:paraId="6D29201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p w14:paraId="5DC1DA3D" w14:textId="77777777" w:rsidR="007016A5" w:rsidRDefault="007016A5" w:rsidP="007016A5">
      <w:pPr>
        <w:pStyle w:val="Akapitzli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631"/>
        <w:gridCol w:w="2771"/>
        <w:gridCol w:w="2532"/>
      </w:tblGrid>
      <w:tr w:rsidR="000F405B" w:rsidRPr="00CA5871" w14:paraId="40B7D962" w14:textId="77777777" w:rsidTr="00BB2631">
        <w:tc>
          <w:tcPr>
            <w:tcW w:w="1354" w:type="dxa"/>
            <w:shd w:val="clear" w:color="auto" w:fill="auto"/>
            <w:vAlign w:val="center"/>
          </w:tcPr>
          <w:p w14:paraId="70DE50F7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Symbol efektu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BD508C5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Metody dydaktyczne</w:t>
            </w:r>
          </w:p>
          <w:p w14:paraId="56BE3CEA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B33C48F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Metody weryfikacji</w:t>
            </w:r>
          </w:p>
          <w:p w14:paraId="6C087CD6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CAA043F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Sposoby dokumentacji</w:t>
            </w:r>
          </w:p>
          <w:p w14:paraId="4171AAF2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rPr>
                <w:i/>
                <w:sz w:val="18"/>
                <w:szCs w:val="18"/>
              </w:rPr>
              <w:t>(lista wyboru)</w:t>
            </w:r>
          </w:p>
        </w:tc>
      </w:tr>
      <w:tr w:rsidR="000F405B" w:rsidRPr="00CA5871" w14:paraId="7F028FB3" w14:textId="77777777" w:rsidTr="00BB2631">
        <w:tc>
          <w:tcPr>
            <w:tcW w:w="9288" w:type="dxa"/>
            <w:gridSpan w:val="4"/>
            <w:shd w:val="clear" w:color="auto" w:fill="auto"/>
            <w:vAlign w:val="center"/>
          </w:tcPr>
          <w:p w14:paraId="681B6BC7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WIEDZA</w:t>
            </w:r>
          </w:p>
        </w:tc>
      </w:tr>
      <w:tr w:rsidR="000F405B" w:rsidRPr="00CA5871" w14:paraId="47A9FCFA" w14:textId="77777777" w:rsidTr="00BB2631">
        <w:tc>
          <w:tcPr>
            <w:tcW w:w="1354" w:type="dxa"/>
            <w:shd w:val="clear" w:color="auto" w:fill="auto"/>
          </w:tcPr>
          <w:p w14:paraId="204FC123" w14:textId="77777777" w:rsidR="000F405B" w:rsidRPr="00CA5871" w:rsidRDefault="00BB2631" w:rsidP="00D2615A">
            <w:pPr>
              <w:spacing w:after="0" w:line="240" w:lineRule="auto"/>
            </w:pPr>
            <w:r w:rsidRPr="00BB2631">
              <w:rPr>
                <w:color w:val="000000"/>
              </w:rPr>
              <w:t>D.1/E.1.W1</w:t>
            </w:r>
          </w:p>
        </w:tc>
        <w:tc>
          <w:tcPr>
            <w:tcW w:w="2632" w:type="dxa"/>
            <w:shd w:val="clear" w:color="auto" w:fill="auto"/>
          </w:tcPr>
          <w:p w14:paraId="2EB11FFA" w14:textId="77777777" w:rsidR="000F405B" w:rsidRPr="00CA5871" w:rsidRDefault="000F405B" w:rsidP="00D2615A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0" w:type="dxa"/>
            <w:shd w:val="clear" w:color="auto" w:fill="auto"/>
          </w:tcPr>
          <w:p w14:paraId="5C247F81" w14:textId="77777777" w:rsidR="000F405B" w:rsidRPr="00CA5871" w:rsidRDefault="000F405B" w:rsidP="00D2615A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F3C4EDA" w14:textId="77777777" w:rsidR="000F405B" w:rsidRPr="00CA5871" w:rsidRDefault="000F405B" w:rsidP="00D2615A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0F405B" w:rsidRPr="00CA5871" w14:paraId="3888BCF5" w14:textId="77777777" w:rsidTr="00BB2631">
        <w:tc>
          <w:tcPr>
            <w:tcW w:w="1354" w:type="dxa"/>
            <w:shd w:val="clear" w:color="auto" w:fill="auto"/>
          </w:tcPr>
          <w:p w14:paraId="5F5ADF5B" w14:textId="77777777" w:rsidR="000F405B" w:rsidRPr="00CA5871" w:rsidRDefault="00BB2631" w:rsidP="00D2615A">
            <w:pPr>
              <w:spacing w:after="0" w:line="240" w:lineRule="auto"/>
            </w:pPr>
            <w:r>
              <w:rPr>
                <w:color w:val="000000"/>
              </w:rPr>
              <w:t>D.1/E.1.W2</w:t>
            </w:r>
          </w:p>
        </w:tc>
        <w:tc>
          <w:tcPr>
            <w:tcW w:w="2632" w:type="dxa"/>
            <w:shd w:val="clear" w:color="auto" w:fill="auto"/>
          </w:tcPr>
          <w:p w14:paraId="3C378C69" w14:textId="77777777" w:rsidR="000F405B" w:rsidRPr="00CA5871" w:rsidRDefault="000F405B" w:rsidP="00D2615A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0" w:type="dxa"/>
            <w:shd w:val="clear" w:color="auto" w:fill="auto"/>
          </w:tcPr>
          <w:p w14:paraId="3A1276A1" w14:textId="77777777" w:rsidR="000F405B" w:rsidRPr="00CA5871" w:rsidRDefault="000F405B" w:rsidP="00D2615A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15DDA33" w14:textId="77777777" w:rsidR="000F405B" w:rsidRPr="00CA5871" w:rsidRDefault="000F405B" w:rsidP="00D2615A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399CB755" w14:textId="77777777" w:rsidTr="00BB2631">
        <w:tc>
          <w:tcPr>
            <w:tcW w:w="1354" w:type="dxa"/>
            <w:shd w:val="clear" w:color="auto" w:fill="auto"/>
          </w:tcPr>
          <w:p w14:paraId="70C5C22A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D.1/E.1.W3</w:t>
            </w:r>
          </w:p>
        </w:tc>
        <w:tc>
          <w:tcPr>
            <w:tcW w:w="2632" w:type="dxa"/>
            <w:shd w:val="clear" w:color="auto" w:fill="auto"/>
          </w:tcPr>
          <w:p w14:paraId="6DB6CA2E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0" w:type="dxa"/>
            <w:shd w:val="clear" w:color="auto" w:fill="auto"/>
          </w:tcPr>
          <w:p w14:paraId="1877298B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2E818374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24AF2AE7" w14:textId="77777777" w:rsidTr="00BB2631">
        <w:tc>
          <w:tcPr>
            <w:tcW w:w="1353" w:type="dxa"/>
            <w:shd w:val="clear" w:color="auto" w:fill="auto"/>
          </w:tcPr>
          <w:p w14:paraId="4C320894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D.1/E.1.W4</w:t>
            </w:r>
          </w:p>
        </w:tc>
        <w:tc>
          <w:tcPr>
            <w:tcW w:w="2632" w:type="dxa"/>
            <w:shd w:val="clear" w:color="auto" w:fill="auto"/>
          </w:tcPr>
          <w:p w14:paraId="367FE14B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62F2D7AE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9491B76" w14:textId="77777777" w:rsidR="00BB2631" w:rsidRPr="00CA5871" w:rsidRDefault="00BB2631" w:rsidP="00E06FA8">
            <w:pPr>
              <w:spacing w:after="0" w:line="240" w:lineRule="auto"/>
            </w:pPr>
            <w:r>
              <w:t xml:space="preserve">Oceniony tekst zaliczenia </w:t>
            </w:r>
            <w:r>
              <w:lastRenderedPageBreak/>
              <w:t>pisemnego.</w:t>
            </w:r>
          </w:p>
        </w:tc>
      </w:tr>
      <w:tr w:rsidR="00BB2631" w:rsidRPr="00CA5871" w14:paraId="79881347" w14:textId="77777777" w:rsidTr="00BB2631">
        <w:tc>
          <w:tcPr>
            <w:tcW w:w="1353" w:type="dxa"/>
            <w:shd w:val="clear" w:color="auto" w:fill="auto"/>
          </w:tcPr>
          <w:p w14:paraId="6F0D99C3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D.1/E.1.W5</w:t>
            </w:r>
          </w:p>
        </w:tc>
        <w:tc>
          <w:tcPr>
            <w:tcW w:w="2632" w:type="dxa"/>
            <w:shd w:val="clear" w:color="auto" w:fill="auto"/>
          </w:tcPr>
          <w:p w14:paraId="77D0B05E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C0B00F5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6D3085C0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024E1651" w14:textId="77777777" w:rsidTr="00BB2631">
        <w:tc>
          <w:tcPr>
            <w:tcW w:w="1353" w:type="dxa"/>
            <w:shd w:val="clear" w:color="auto" w:fill="auto"/>
          </w:tcPr>
          <w:p w14:paraId="745886CC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D.1/E.1.W6</w:t>
            </w:r>
          </w:p>
        </w:tc>
        <w:tc>
          <w:tcPr>
            <w:tcW w:w="2632" w:type="dxa"/>
            <w:shd w:val="clear" w:color="auto" w:fill="auto"/>
          </w:tcPr>
          <w:p w14:paraId="033831A1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1DD4A829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0243E8FE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00447F67" w14:textId="77777777" w:rsidTr="00BB2631">
        <w:tc>
          <w:tcPr>
            <w:tcW w:w="1353" w:type="dxa"/>
            <w:shd w:val="clear" w:color="auto" w:fill="auto"/>
          </w:tcPr>
          <w:p w14:paraId="08BAE431" w14:textId="77777777" w:rsidR="00BB2631" w:rsidRDefault="00BB2631" w:rsidP="00BB2631">
            <w:pPr>
              <w:spacing w:after="0" w:line="240" w:lineRule="auto"/>
              <w:rPr>
                <w:color w:val="000000"/>
              </w:rPr>
            </w:pPr>
            <w:r w:rsidRPr="00BB2631">
              <w:rPr>
                <w:color w:val="000000"/>
              </w:rPr>
              <w:t>D.1/E.1.W</w:t>
            </w:r>
            <w:r>
              <w:rPr>
                <w:color w:val="000000"/>
              </w:rPr>
              <w:t>7</w:t>
            </w:r>
          </w:p>
        </w:tc>
        <w:tc>
          <w:tcPr>
            <w:tcW w:w="2632" w:type="dxa"/>
            <w:shd w:val="clear" w:color="auto" w:fill="auto"/>
          </w:tcPr>
          <w:p w14:paraId="04D0F036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5E9BED40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1EE98949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3A5DFD1D" w14:textId="77777777" w:rsidTr="00BB2631">
        <w:tc>
          <w:tcPr>
            <w:tcW w:w="1353" w:type="dxa"/>
            <w:shd w:val="clear" w:color="auto" w:fill="auto"/>
          </w:tcPr>
          <w:p w14:paraId="5ED849A3" w14:textId="77777777" w:rsidR="00BB2631" w:rsidRPr="00BB2631" w:rsidRDefault="00BB2631" w:rsidP="00BB26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D.1/E.1.W8</w:t>
            </w:r>
          </w:p>
        </w:tc>
        <w:tc>
          <w:tcPr>
            <w:tcW w:w="2632" w:type="dxa"/>
            <w:shd w:val="clear" w:color="auto" w:fill="auto"/>
          </w:tcPr>
          <w:p w14:paraId="2A8DED66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21D93B99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25D01262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1D84CE51" w14:textId="77777777" w:rsidTr="00BB2631">
        <w:tc>
          <w:tcPr>
            <w:tcW w:w="1353" w:type="dxa"/>
            <w:shd w:val="clear" w:color="auto" w:fill="auto"/>
          </w:tcPr>
          <w:p w14:paraId="42C40E43" w14:textId="77777777" w:rsidR="00BB2631" w:rsidRPr="00BB2631" w:rsidRDefault="00BB2631" w:rsidP="00BB2631">
            <w:pPr>
              <w:spacing w:after="0" w:line="240" w:lineRule="auto"/>
              <w:rPr>
                <w:color w:val="000000"/>
              </w:rPr>
            </w:pPr>
            <w:r w:rsidRPr="00BB2631">
              <w:rPr>
                <w:color w:val="000000"/>
              </w:rPr>
              <w:t>D.1/E.1.W1</w:t>
            </w:r>
            <w:r>
              <w:rPr>
                <w:color w:val="000000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14:paraId="7663FA2D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74818861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2859F125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BB2631" w:rsidRPr="00CA5871" w14:paraId="088FAE93" w14:textId="77777777" w:rsidTr="00BB2631">
        <w:tc>
          <w:tcPr>
            <w:tcW w:w="1353" w:type="dxa"/>
            <w:shd w:val="clear" w:color="auto" w:fill="auto"/>
          </w:tcPr>
          <w:p w14:paraId="0AEBC3E8" w14:textId="77777777" w:rsidR="00BB2631" w:rsidRPr="00BB2631" w:rsidRDefault="00BB2631" w:rsidP="00BB2631">
            <w:pPr>
              <w:spacing w:after="0" w:line="240" w:lineRule="auto"/>
              <w:rPr>
                <w:color w:val="000000"/>
              </w:rPr>
            </w:pPr>
            <w:r w:rsidRPr="00BB2631">
              <w:rPr>
                <w:color w:val="000000"/>
              </w:rPr>
              <w:t>D.1/E.1.W1</w:t>
            </w:r>
            <w:r>
              <w:rPr>
                <w:color w:val="000000"/>
              </w:rPr>
              <w:t>5</w:t>
            </w:r>
          </w:p>
        </w:tc>
        <w:tc>
          <w:tcPr>
            <w:tcW w:w="2632" w:type="dxa"/>
            <w:shd w:val="clear" w:color="auto" w:fill="auto"/>
          </w:tcPr>
          <w:p w14:paraId="11C763E4" w14:textId="77777777" w:rsidR="00BB2631" w:rsidRPr="00CA5871" w:rsidRDefault="00BB2631" w:rsidP="00E06FA8">
            <w:pPr>
              <w:spacing w:after="0" w:line="240" w:lineRule="auto"/>
            </w:pPr>
            <w:r>
              <w:t>Praca z tekstem</w:t>
            </w:r>
          </w:p>
        </w:tc>
        <w:tc>
          <w:tcPr>
            <w:tcW w:w="2771" w:type="dxa"/>
            <w:shd w:val="clear" w:color="auto" w:fill="auto"/>
          </w:tcPr>
          <w:p w14:paraId="294FD5AE" w14:textId="77777777" w:rsidR="00BB2631" w:rsidRPr="00CA5871" w:rsidRDefault="00BB2631" w:rsidP="00E06FA8">
            <w:pPr>
              <w:spacing w:after="0" w:line="240" w:lineRule="auto"/>
            </w:pPr>
            <w:r>
              <w:t>Zaliczenie pisemne</w:t>
            </w:r>
          </w:p>
        </w:tc>
        <w:tc>
          <w:tcPr>
            <w:tcW w:w="2532" w:type="dxa"/>
            <w:shd w:val="clear" w:color="auto" w:fill="auto"/>
          </w:tcPr>
          <w:p w14:paraId="76C5425C" w14:textId="77777777" w:rsidR="00BB2631" w:rsidRPr="00CA5871" w:rsidRDefault="00BB2631" w:rsidP="00E06FA8">
            <w:pPr>
              <w:spacing w:after="0" w:line="240" w:lineRule="auto"/>
            </w:pPr>
            <w:r>
              <w:t>Oceniony tekst zaliczenia pisemnego.</w:t>
            </w:r>
          </w:p>
        </w:tc>
      </w:tr>
      <w:tr w:rsidR="000F405B" w:rsidRPr="00CA5871" w14:paraId="3B3DC9F7" w14:textId="77777777" w:rsidTr="00BB2631">
        <w:tc>
          <w:tcPr>
            <w:tcW w:w="9288" w:type="dxa"/>
            <w:gridSpan w:val="4"/>
            <w:shd w:val="clear" w:color="auto" w:fill="auto"/>
            <w:vAlign w:val="center"/>
          </w:tcPr>
          <w:p w14:paraId="0B28E74A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UMIEJĘTNOŚCI</w:t>
            </w:r>
          </w:p>
        </w:tc>
      </w:tr>
      <w:tr w:rsidR="000F405B" w:rsidRPr="00CA5871" w14:paraId="6D112A51" w14:textId="77777777" w:rsidTr="00BB2631">
        <w:tc>
          <w:tcPr>
            <w:tcW w:w="1353" w:type="dxa"/>
            <w:shd w:val="clear" w:color="auto" w:fill="auto"/>
          </w:tcPr>
          <w:p w14:paraId="4C79D887" w14:textId="77777777" w:rsidR="000F405B" w:rsidRPr="00CA5871" w:rsidRDefault="00BB2631" w:rsidP="00D2615A">
            <w:pPr>
              <w:spacing w:after="0" w:line="240" w:lineRule="auto"/>
            </w:pPr>
            <w:r w:rsidRPr="00BB2631">
              <w:rPr>
                <w:color w:val="000000"/>
              </w:rPr>
              <w:t>D.1/E.1.U1.</w:t>
            </w:r>
          </w:p>
        </w:tc>
        <w:tc>
          <w:tcPr>
            <w:tcW w:w="2632" w:type="dxa"/>
            <w:shd w:val="clear" w:color="auto" w:fill="auto"/>
          </w:tcPr>
          <w:p w14:paraId="79749E0A" w14:textId="77777777" w:rsidR="000F405B" w:rsidRDefault="000F405B" w:rsidP="00D2615A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09DFCE29" w14:textId="77777777" w:rsidR="000F405B" w:rsidRDefault="000F405B" w:rsidP="00D2615A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69F4BD5B" w14:textId="77777777" w:rsidR="000F405B" w:rsidRDefault="000F405B" w:rsidP="00D2615A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0F405B" w:rsidRPr="00CA5871" w14:paraId="4942AE9E" w14:textId="77777777" w:rsidTr="00BB2631">
        <w:tc>
          <w:tcPr>
            <w:tcW w:w="1353" w:type="dxa"/>
            <w:shd w:val="clear" w:color="auto" w:fill="auto"/>
          </w:tcPr>
          <w:p w14:paraId="46915299" w14:textId="77777777" w:rsidR="000F405B" w:rsidRPr="00CA5871" w:rsidRDefault="00BB2631" w:rsidP="00BB2631">
            <w:pPr>
              <w:spacing w:after="0" w:line="240" w:lineRule="auto"/>
            </w:pPr>
            <w:r w:rsidRPr="00BB2631">
              <w:rPr>
                <w:color w:val="000000"/>
              </w:rPr>
              <w:t>D.1/E.1.U</w:t>
            </w:r>
            <w:r>
              <w:rPr>
                <w:color w:val="000000"/>
              </w:rPr>
              <w:t>2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501A8415" w14:textId="77777777" w:rsidR="000F405B" w:rsidRDefault="000F405B" w:rsidP="00D2615A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244A04EE" w14:textId="77777777" w:rsidR="000F405B" w:rsidRDefault="000F405B" w:rsidP="00D2615A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6ABD622" w14:textId="77777777" w:rsidR="000F405B" w:rsidRDefault="000F405B" w:rsidP="00D2615A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6B6A7133" w14:textId="77777777" w:rsidTr="00BB2631">
        <w:tc>
          <w:tcPr>
            <w:tcW w:w="1353" w:type="dxa"/>
            <w:shd w:val="clear" w:color="auto" w:fill="auto"/>
          </w:tcPr>
          <w:p w14:paraId="1E31BC31" w14:textId="77777777" w:rsidR="00BB2631" w:rsidRP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D.1/E.1.U3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750D60A4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1" w:type="dxa"/>
            <w:shd w:val="clear" w:color="auto" w:fill="auto"/>
          </w:tcPr>
          <w:p w14:paraId="1D41604D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0183306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1D06EDCB" w14:textId="77777777" w:rsidTr="00BB2631">
        <w:tc>
          <w:tcPr>
            <w:tcW w:w="1354" w:type="dxa"/>
            <w:shd w:val="clear" w:color="auto" w:fill="auto"/>
          </w:tcPr>
          <w:p w14:paraId="6D85B3D3" w14:textId="77777777" w:rsidR="00BB2631" w:rsidRP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D.1/E.1.U5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3D50A10F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593F9C95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866DBB0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724DEC62" w14:textId="77777777" w:rsidTr="00BB2631">
        <w:tc>
          <w:tcPr>
            <w:tcW w:w="1354" w:type="dxa"/>
            <w:shd w:val="clear" w:color="auto" w:fill="auto"/>
          </w:tcPr>
          <w:p w14:paraId="2DDD4C27" w14:textId="77777777" w:rsidR="00BB2631" w:rsidRP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D.1/E.1.U7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1DBF51FB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4FB8CD8B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FB232A5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7F073E89" w14:textId="77777777" w:rsidTr="00BB2631">
        <w:tc>
          <w:tcPr>
            <w:tcW w:w="1354" w:type="dxa"/>
            <w:shd w:val="clear" w:color="auto" w:fill="auto"/>
          </w:tcPr>
          <w:p w14:paraId="327262F7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D.1/E.1.U8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694B5ED7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0B825864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2285B897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2EB23E2A" w14:textId="77777777" w:rsidTr="00BB2631">
        <w:tc>
          <w:tcPr>
            <w:tcW w:w="1354" w:type="dxa"/>
            <w:shd w:val="clear" w:color="auto" w:fill="auto"/>
          </w:tcPr>
          <w:p w14:paraId="53F70B20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D.1/E.1.U9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4772A01E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13758268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E188BA7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293B8AFE" w14:textId="77777777" w:rsidTr="00BB2631">
        <w:tc>
          <w:tcPr>
            <w:tcW w:w="1354" w:type="dxa"/>
            <w:shd w:val="clear" w:color="auto" w:fill="auto"/>
          </w:tcPr>
          <w:p w14:paraId="0707A974" w14:textId="77777777" w:rsidR="00BB2631" w:rsidRDefault="00BB2631" w:rsidP="00D2615A">
            <w:pPr>
              <w:spacing w:after="0" w:line="240" w:lineRule="auto"/>
              <w:rPr>
                <w:color w:val="000000"/>
              </w:rPr>
            </w:pPr>
            <w:r w:rsidRPr="00BB2631">
              <w:rPr>
                <w:color w:val="000000"/>
              </w:rPr>
              <w:t>D.1/E.1.U1</w:t>
            </w:r>
            <w:r>
              <w:rPr>
                <w:color w:val="000000"/>
              </w:rPr>
              <w:t>0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4BFC7299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2EC53EE9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600B36A0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41A98F51" w14:textId="77777777" w:rsidTr="00BB2631">
        <w:tc>
          <w:tcPr>
            <w:tcW w:w="1354" w:type="dxa"/>
            <w:shd w:val="clear" w:color="auto" w:fill="auto"/>
          </w:tcPr>
          <w:p w14:paraId="6C4FF735" w14:textId="77777777" w:rsidR="00BB2631" w:rsidRPr="00BB2631" w:rsidRDefault="00BB2631" w:rsidP="00D2615A">
            <w:pPr>
              <w:spacing w:after="0" w:line="240" w:lineRule="auto"/>
              <w:rPr>
                <w:color w:val="000000"/>
              </w:rPr>
            </w:pPr>
            <w:r w:rsidRPr="00BB2631">
              <w:rPr>
                <w:color w:val="000000"/>
              </w:rPr>
              <w:t>D.1/E.1.U1</w:t>
            </w:r>
            <w:r>
              <w:rPr>
                <w:color w:val="000000"/>
              </w:rPr>
              <w:t>1</w:t>
            </w:r>
            <w:r w:rsidRPr="00BB2631">
              <w:rPr>
                <w:color w:val="000000"/>
              </w:rPr>
              <w:t>.</w:t>
            </w:r>
          </w:p>
        </w:tc>
        <w:tc>
          <w:tcPr>
            <w:tcW w:w="2632" w:type="dxa"/>
            <w:shd w:val="clear" w:color="auto" w:fill="auto"/>
          </w:tcPr>
          <w:p w14:paraId="52CB8A4A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65851139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3CF29777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0F405B" w:rsidRPr="00CA5871" w14:paraId="1390335B" w14:textId="77777777" w:rsidTr="00BB2631">
        <w:tc>
          <w:tcPr>
            <w:tcW w:w="9288" w:type="dxa"/>
            <w:gridSpan w:val="4"/>
            <w:shd w:val="clear" w:color="auto" w:fill="auto"/>
            <w:vAlign w:val="center"/>
          </w:tcPr>
          <w:p w14:paraId="20EBDD29" w14:textId="77777777" w:rsidR="000F405B" w:rsidRPr="00CA5871" w:rsidRDefault="000F405B" w:rsidP="00D2615A">
            <w:pPr>
              <w:spacing w:after="0" w:line="240" w:lineRule="auto"/>
              <w:jc w:val="center"/>
            </w:pPr>
            <w:r w:rsidRPr="00CA5871">
              <w:t>KOMPETENCJE SPOŁECZNE</w:t>
            </w:r>
          </w:p>
        </w:tc>
      </w:tr>
      <w:tr w:rsidR="000F405B" w:rsidRPr="00CA5871" w14:paraId="7FBD577F" w14:textId="77777777" w:rsidTr="00BB2631">
        <w:tc>
          <w:tcPr>
            <w:tcW w:w="1354" w:type="dxa"/>
            <w:shd w:val="clear" w:color="auto" w:fill="auto"/>
          </w:tcPr>
          <w:p w14:paraId="1E0EEC26" w14:textId="77777777" w:rsidR="000F405B" w:rsidRPr="00CA5871" w:rsidRDefault="00BB2631" w:rsidP="00D2615A">
            <w:pPr>
              <w:spacing w:after="0" w:line="240" w:lineRule="auto"/>
            </w:pPr>
            <w:r w:rsidRPr="00BB2631">
              <w:rPr>
                <w:color w:val="000000"/>
              </w:rPr>
              <w:t>D.1/E.1.K2</w:t>
            </w:r>
          </w:p>
        </w:tc>
        <w:tc>
          <w:tcPr>
            <w:tcW w:w="2632" w:type="dxa"/>
            <w:shd w:val="clear" w:color="auto" w:fill="auto"/>
          </w:tcPr>
          <w:p w14:paraId="3D862939" w14:textId="77777777" w:rsidR="000F405B" w:rsidRDefault="000F405B" w:rsidP="00D2615A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5EE84B1E" w14:textId="77777777" w:rsidR="000F405B" w:rsidRDefault="000F405B" w:rsidP="00D2615A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1096AED2" w14:textId="77777777" w:rsidR="000F405B" w:rsidRDefault="000F405B" w:rsidP="00D2615A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2F45E97B" w14:textId="77777777" w:rsidTr="00BB2631">
        <w:tc>
          <w:tcPr>
            <w:tcW w:w="1354" w:type="dxa"/>
            <w:shd w:val="clear" w:color="auto" w:fill="auto"/>
          </w:tcPr>
          <w:p w14:paraId="1DD29F98" w14:textId="77777777" w:rsidR="00BB2631" w:rsidRPr="00BB2631" w:rsidRDefault="00BB2631" w:rsidP="00D261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D.1/E.1.K3</w:t>
            </w:r>
          </w:p>
        </w:tc>
        <w:tc>
          <w:tcPr>
            <w:tcW w:w="2632" w:type="dxa"/>
            <w:shd w:val="clear" w:color="auto" w:fill="auto"/>
          </w:tcPr>
          <w:p w14:paraId="344158D2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49F93885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78FA240C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58A162EC" w14:textId="77777777" w:rsidTr="00BB2631">
        <w:tc>
          <w:tcPr>
            <w:tcW w:w="1354" w:type="dxa"/>
            <w:shd w:val="clear" w:color="auto" w:fill="auto"/>
          </w:tcPr>
          <w:p w14:paraId="281AD6BF" w14:textId="77777777" w:rsidR="00BB2631" w:rsidRDefault="00BB2631">
            <w:r w:rsidRPr="00E06FA8">
              <w:rPr>
                <w:color w:val="000000"/>
              </w:rPr>
              <w:t>D.1/E.1.K7</w:t>
            </w:r>
          </w:p>
        </w:tc>
        <w:tc>
          <w:tcPr>
            <w:tcW w:w="2632" w:type="dxa"/>
            <w:shd w:val="clear" w:color="auto" w:fill="auto"/>
          </w:tcPr>
          <w:p w14:paraId="28AD26AB" w14:textId="77777777" w:rsidR="00BB2631" w:rsidRDefault="00BB2631" w:rsidP="00E06FA8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15B13A53" w14:textId="77777777" w:rsidR="00BB2631" w:rsidRDefault="00BB2631" w:rsidP="00E06FA8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4B175193" w14:textId="77777777" w:rsidR="00BB2631" w:rsidRDefault="00BB2631" w:rsidP="00E06FA8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5A8B0E94" w14:textId="77777777" w:rsidTr="00BB2631">
        <w:tc>
          <w:tcPr>
            <w:tcW w:w="1354" w:type="dxa"/>
            <w:shd w:val="clear" w:color="auto" w:fill="auto"/>
          </w:tcPr>
          <w:p w14:paraId="425CCE80" w14:textId="77777777" w:rsidR="00BB2631" w:rsidRDefault="00BB2631">
            <w:r w:rsidRPr="00E06FA8">
              <w:rPr>
                <w:color w:val="000000"/>
              </w:rPr>
              <w:t>D.1/E.1.K8</w:t>
            </w:r>
          </w:p>
        </w:tc>
        <w:tc>
          <w:tcPr>
            <w:tcW w:w="2632" w:type="dxa"/>
            <w:shd w:val="clear" w:color="auto" w:fill="auto"/>
          </w:tcPr>
          <w:p w14:paraId="7D6AEB60" w14:textId="77777777" w:rsidR="00BB2631" w:rsidRDefault="00BB2631" w:rsidP="00D2615A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09D4AAC7" w14:textId="77777777" w:rsidR="00BB2631" w:rsidRDefault="00BB2631" w:rsidP="00D2615A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3EA85329" w14:textId="77777777" w:rsidR="00BB2631" w:rsidRDefault="00BB2631" w:rsidP="00D2615A">
            <w:pPr>
              <w:spacing w:after="0" w:line="240" w:lineRule="auto"/>
            </w:pPr>
            <w:r>
              <w:t>Inne: indywidualna ocena aktywności</w:t>
            </w:r>
          </w:p>
        </w:tc>
      </w:tr>
      <w:tr w:rsidR="00BB2631" w:rsidRPr="00CA5871" w14:paraId="5E3D31F6" w14:textId="77777777" w:rsidTr="00BB2631">
        <w:tc>
          <w:tcPr>
            <w:tcW w:w="1354" w:type="dxa"/>
            <w:shd w:val="clear" w:color="auto" w:fill="auto"/>
          </w:tcPr>
          <w:p w14:paraId="23BB36EF" w14:textId="77777777" w:rsidR="00BB2631" w:rsidRDefault="00BB2631">
            <w:r w:rsidRPr="00E06FA8">
              <w:rPr>
                <w:color w:val="000000"/>
              </w:rPr>
              <w:t>D.1/E.1.K9</w:t>
            </w:r>
          </w:p>
        </w:tc>
        <w:tc>
          <w:tcPr>
            <w:tcW w:w="2632" w:type="dxa"/>
            <w:shd w:val="clear" w:color="auto" w:fill="auto"/>
          </w:tcPr>
          <w:p w14:paraId="60372944" w14:textId="77777777" w:rsidR="00BB2631" w:rsidRDefault="00BB2631" w:rsidP="00D2615A">
            <w:pPr>
              <w:spacing w:after="0" w:line="240" w:lineRule="auto"/>
            </w:pPr>
            <w:r>
              <w:t>dyskusja</w:t>
            </w:r>
          </w:p>
        </w:tc>
        <w:tc>
          <w:tcPr>
            <w:tcW w:w="2770" w:type="dxa"/>
            <w:shd w:val="clear" w:color="auto" w:fill="auto"/>
          </w:tcPr>
          <w:p w14:paraId="3F37099E" w14:textId="77777777" w:rsidR="00BB2631" w:rsidRDefault="00BB2631" w:rsidP="00D2615A">
            <w:pPr>
              <w:spacing w:after="0" w:line="240" w:lineRule="auto"/>
            </w:pPr>
            <w:r>
              <w:t>sprawdzenie umiejętności praktycznych</w:t>
            </w:r>
          </w:p>
        </w:tc>
        <w:tc>
          <w:tcPr>
            <w:tcW w:w="2532" w:type="dxa"/>
            <w:shd w:val="clear" w:color="auto" w:fill="auto"/>
          </w:tcPr>
          <w:p w14:paraId="3D78CC2A" w14:textId="77777777" w:rsidR="00BB2631" w:rsidRDefault="00BB2631" w:rsidP="00D2615A">
            <w:pPr>
              <w:spacing w:after="0" w:line="240" w:lineRule="auto"/>
            </w:pPr>
            <w:r>
              <w:t>Inne: indywidualna ocena aktywności</w:t>
            </w:r>
          </w:p>
        </w:tc>
      </w:tr>
    </w:tbl>
    <w:p w14:paraId="6CB287E0" w14:textId="77777777" w:rsidR="00C961A5" w:rsidRDefault="00C961A5" w:rsidP="004E2DB4">
      <w:pPr>
        <w:spacing w:after="0"/>
      </w:pPr>
    </w:p>
    <w:p w14:paraId="18139097" w14:textId="77777777" w:rsidR="003C473D" w:rsidRDefault="003C473D" w:rsidP="003C473D">
      <w:pPr>
        <w:pStyle w:val="Akapitzlist"/>
        <w:ind w:left="1080"/>
        <w:rPr>
          <w:b/>
        </w:rPr>
      </w:pPr>
    </w:p>
    <w:p w14:paraId="419EC034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2407272" w14:textId="77777777" w:rsidR="000F405B" w:rsidRPr="00DA089B" w:rsidRDefault="000F405B" w:rsidP="000F405B">
      <w:pPr>
        <w:ind w:left="360"/>
        <w:rPr>
          <w:rFonts w:ascii="Times New Roman" w:hAnsi="Times New Roman"/>
        </w:rPr>
      </w:pPr>
      <w:r w:rsidRPr="00DA089B">
        <w:rPr>
          <w:rFonts w:ascii="Times New Roman" w:hAnsi="Times New Roman"/>
        </w:rPr>
        <w:t>Warunki zaliczenia przedmiotu: pozytywne oceny z prac zaliczeniowych w trakcie semestru, obecność i aktywność na zajęciach. </w:t>
      </w:r>
      <w:r w:rsidRPr="00DA089B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lastRenderedPageBreak/>
        <w:br/>
        <w:t xml:space="preserve">Ocena </w:t>
      </w:r>
      <w:proofErr w:type="spellStart"/>
      <w:r w:rsidRPr="00DA089B">
        <w:rPr>
          <w:rFonts w:ascii="Times New Roman" w:hAnsi="Times New Roman"/>
        </w:rPr>
        <w:t>ndst</w:t>
      </w:r>
      <w:proofErr w:type="spellEnd"/>
      <w:r w:rsidRPr="00DA089B">
        <w:rPr>
          <w:rFonts w:ascii="Times New Roman" w:hAnsi="Times New Roman"/>
        </w:rPr>
        <w:t xml:space="preserve"> (2): </w:t>
      </w:r>
      <w:r w:rsidR="008C3042">
        <w:rPr>
          <w:rFonts w:ascii="Times New Roman" w:hAnsi="Times New Roman"/>
        </w:rPr>
        <w:t>0-59%</w:t>
      </w:r>
    </w:p>
    <w:p w14:paraId="7D7333EF" w14:textId="77777777" w:rsidR="000F405B" w:rsidRPr="00DA089B" w:rsidRDefault="000F405B" w:rsidP="000F405B">
      <w:pPr>
        <w:ind w:left="360"/>
        <w:rPr>
          <w:rFonts w:ascii="Times New Roman" w:hAnsi="Times New Roman"/>
        </w:rPr>
      </w:pPr>
      <w:r w:rsidRPr="00400F29">
        <w:rPr>
          <w:rFonts w:ascii="Times New Roman" w:hAnsi="Times New Roman"/>
        </w:rPr>
        <w:t>Student nie zna teorii glottodydaktycznych, terminologii i głównych koncepcji.</w:t>
      </w:r>
      <w:r w:rsidRPr="00400F29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t>Student nie potrafi tworzyć własnych narzędzi pracy ani posługiwać się nimi. </w:t>
      </w:r>
      <w:r w:rsidRPr="00DA089B">
        <w:rPr>
          <w:rFonts w:ascii="Times New Roman" w:hAnsi="Times New Roman"/>
        </w:rPr>
        <w:br/>
        <w:t>Student nie angażuje się we własny proces nauki, nie wywiązuje się ze stawianych sobie celów i zadań. </w:t>
      </w:r>
      <w:r w:rsidRPr="00DA089B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br/>
        <w:t xml:space="preserve">Ocena </w:t>
      </w:r>
      <w:proofErr w:type="spellStart"/>
      <w:r w:rsidRPr="00DA089B">
        <w:rPr>
          <w:rFonts w:ascii="Times New Roman" w:hAnsi="Times New Roman"/>
        </w:rPr>
        <w:t>dst</w:t>
      </w:r>
      <w:proofErr w:type="spellEnd"/>
      <w:r w:rsidRPr="00DA089B">
        <w:rPr>
          <w:rFonts w:ascii="Times New Roman" w:hAnsi="Times New Roman"/>
        </w:rPr>
        <w:t xml:space="preserve"> (3)</w:t>
      </w:r>
      <w:r w:rsidR="008C3042" w:rsidRPr="008C3042">
        <w:rPr>
          <w:rFonts w:ascii="Times New Roman" w:hAnsi="Times New Roman"/>
        </w:rPr>
        <w:t xml:space="preserve"> </w:t>
      </w:r>
      <w:r w:rsidR="008C3042" w:rsidRPr="00DA089B">
        <w:rPr>
          <w:rFonts w:ascii="Times New Roman" w:hAnsi="Times New Roman"/>
        </w:rPr>
        <w:t>: </w:t>
      </w:r>
      <w:r w:rsidR="008C3042">
        <w:rPr>
          <w:rFonts w:ascii="Times New Roman" w:hAnsi="Times New Roman"/>
        </w:rPr>
        <w:t>60-76%</w:t>
      </w:r>
    </w:p>
    <w:p w14:paraId="479C64B1" w14:textId="77777777" w:rsidR="000F405B" w:rsidRPr="00DA089B" w:rsidRDefault="000F405B" w:rsidP="000F405B">
      <w:pPr>
        <w:ind w:left="360"/>
        <w:rPr>
          <w:rFonts w:ascii="Times New Roman" w:hAnsi="Times New Roman"/>
        </w:rPr>
      </w:pPr>
      <w:r w:rsidRPr="00400F29">
        <w:rPr>
          <w:rFonts w:ascii="Times New Roman" w:hAnsi="Times New Roman"/>
        </w:rPr>
        <w:t xml:space="preserve">Student posiada podstawowe informacje dotyczące teorii glottodydaktycznych. </w:t>
      </w:r>
      <w:r>
        <w:rPr>
          <w:rFonts w:ascii="Times New Roman" w:hAnsi="Times New Roman"/>
        </w:rPr>
        <w:t>Posługuje się ubogą terminologią.</w:t>
      </w:r>
      <w:r w:rsidRPr="00400F29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t>Student potrafi poprawnie opisać kontekst pracy nauczyciela JO, ale brak mu umiejętności praktycznego działania. </w:t>
      </w:r>
      <w:r w:rsidRPr="00DA089B">
        <w:rPr>
          <w:rFonts w:ascii="Times New Roman" w:hAnsi="Times New Roman"/>
        </w:rPr>
        <w:br/>
        <w:t>Student uczestniczy regularnie w zajęciach, w praktykach, terminowo oddaje prace zaliczeniowe, ale jego postawa jest bierna, pozbawiona kreatywności i zaangażowania. </w:t>
      </w:r>
      <w:r w:rsidRPr="00DA089B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br/>
        <w:t xml:space="preserve">Ocena </w:t>
      </w:r>
      <w:proofErr w:type="spellStart"/>
      <w:r w:rsidRPr="00DA089B">
        <w:rPr>
          <w:rFonts w:ascii="Times New Roman" w:hAnsi="Times New Roman"/>
        </w:rPr>
        <w:t>db</w:t>
      </w:r>
      <w:proofErr w:type="spellEnd"/>
      <w:r w:rsidRPr="00DA089B">
        <w:rPr>
          <w:rFonts w:ascii="Times New Roman" w:hAnsi="Times New Roman"/>
        </w:rPr>
        <w:t xml:space="preserve"> (4)</w:t>
      </w:r>
      <w:r w:rsidR="008C3042" w:rsidRPr="008C3042">
        <w:rPr>
          <w:rFonts w:ascii="Times New Roman" w:hAnsi="Times New Roman"/>
        </w:rPr>
        <w:t xml:space="preserve"> </w:t>
      </w:r>
      <w:r w:rsidR="008C3042" w:rsidRPr="00DA089B">
        <w:rPr>
          <w:rFonts w:ascii="Times New Roman" w:hAnsi="Times New Roman"/>
        </w:rPr>
        <w:t>: </w:t>
      </w:r>
      <w:r w:rsidR="008C3042">
        <w:rPr>
          <w:rFonts w:ascii="Times New Roman" w:hAnsi="Times New Roman"/>
        </w:rPr>
        <w:t>77-92%</w:t>
      </w:r>
    </w:p>
    <w:p w14:paraId="55CFB770" w14:textId="77777777" w:rsidR="000F405B" w:rsidRPr="00DA089B" w:rsidRDefault="000F405B" w:rsidP="000F405B">
      <w:pPr>
        <w:ind w:left="360"/>
        <w:rPr>
          <w:rFonts w:ascii="Times New Roman" w:hAnsi="Times New Roman"/>
        </w:rPr>
      </w:pPr>
      <w:r w:rsidRPr="00400F29">
        <w:rPr>
          <w:rFonts w:ascii="Times New Roman" w:hAnsi="Times New Roman"/>
        </w:rPr>
        <w:t>Student posiada dużą wiedzę dotyczącą teorii glottodydaktycznych, brakuje jednak jej pogłębienia i krytycznego spojrzenia.</w:t>
      </w:r>
      <w:r w:rsidRPr="00400F29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t>Student nie tylko poprawnie potrafi opisać warunki własnego działania, ale również dobrać do nich właściwe narzędzia i metody działania. </w:t>
      </w:r>
      <w:r w:rsidRPr="00DA089B">
        <w:rPr>
          <w:rFonts w:ascii="Times New Roman" w:hAnsi="Times New Roman"/>
        </w:rPr>
        <w:br/>
        <w:t>Student aktywnie uczestniczy w zajęciach i praktykach, terminowo oddaje prace zaliczeniowe, bierze czynny udział w przygotowaniu się do zajęć. </w:t>
      </w:r>
      <w:r w:rsidRPr="00DA089B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br/>
        <w:t xml:space="preserve">Ocena </w:t>
      </w:r>
      <w:proofErr w:type="spellStart"/>
      <w:r w:rsidRPr="00DA089B">
        <w:rPr>
          <w:rFonts w:ascii="Times New Roman" w:hAnsi="Times New Roman"/>
        </w:rPr>
        <w:t>bdb</w:t>
      </w:r>
      <w:proofErr w:type="spellEnd"/>
      <w:r w:rsidRPr="00DA089B">
        <w:rPr>
          <w:rFonts w:ascii="Times New Roman" w:hAnsi="Times New Roman"/>
        </w:rPr>
        <w:t xml:space="preserve"> (5)</w:t>
      </w:r>
      <w:r w:rsidR="008C3042" w:rsidRPr="008C3042">
        <w:rPr>
          <w:rFonts w:ascii="Times New Roman" w:hAnsi="Times New Roman"/>
        </w:rPr>
        <w:t xml:space="preserve"> </w:t>
      </w:r>
      <w:r w:rsidR="008C3042" w:rsidRPr="00DA089B">
        <w:rPr>
          <w:rFonts w:ascii="Times New Roman" w:hAnsi="Times New Roman"/>
        </w:rPr>
        <w:t>: </w:t>
      </w:r>
      <w:r w:rsidR="008C3042">
        <w:rPr>
          <w:rFonts w:ascii="Times New Roman" w:hAnsi="Times New Roman"/>
        </w:rPr>
        <w:t>93-100%</w:t>
      </w:r>
    </w:p>
    <w:p w14:paraId="1CBD1510" w14:textId="77777777" w:rsidR="000F405B" w:rsidRPr="00DA089B" w:rsidRDefault="000F405B" w:rsidP="000F405B">
      <w:pPr>
        <w:ind w:left="360"/>
        <w:rPr>
          <w:rFonts w:ascii="Times New Roman" w:hAnsi="Times New Roman"/>
        </w:rPr>
      </w:pPr>
      <w:r w:rsidRPr="00400F29">
        <w:rPr>
          <w:rFonts w:ascii="Times New Roman" w:hAnsi="Times New Roman"/>
        </w:rPr>
        <w:t xml:space="preserve">Student posiada pogłębioną wiedzę teorii i koncepcji glottodydaktycznych, analizuje i porównuje je. </w:t>
      </w:r>
      <w:r>
        <w:rPr>
          <w:rFonts w:ascii="Times New Roman" w:hAnsi="Times New Roman"/>
        </w:rPr>
        <w:t>Posługuje się poprawną terminologią.</w:t>
      </w:r>
      <w:r w:rsidRPr="00400F29">
        <w:rPr>
          <w:rFonts w:ascii="Times New Roman" w:hAnsi="Times New Roman"/>
        </w:rPr>
        <w:br/>
      </w:r>
      <w:r w:rsidRPr="00DA089B">
        <w:rPr>
          <w:rFonts w:ascii="Times New Roman" w:hAnsi="Times New Roman"/>
        </w:rPr>
        <w:t>Student potrafi poprawnie opisać warunki własnego działania i dobrać do nich właściwe rozwiązania, ale także w sposób trafny i kreatywny potrafi wytworzyć własne narzędzia pracy. </w:t>
      </w:r>
      <w:r w:rsidRPr="00DA089B">
        <w:rPr>
          <w:rFonts w:ascii="Times New Roman" w:hAnsi="Times New Roman"/>
        </w:rPr>
        <w:br/>
        <w:t>Student spełnia wymagania określone dla oceny 4 oraz z własnej inicjatywy angażuje się w działania podnoszące jego kompetencje jako przyszłego nauczyciela JO (czyta pisma specjalistyczne, angażuje się w projekty pedagogiczne, itp.).</w:t>
      </w:r>
    </w:p>
    <w:p w14:paraId="1CDDC455" w14:textId="77777777" w:rsidR="003C473D" w:rsidRPr="0045311E" w:rsidRDefault="003C473D" w:rsidP="0045311E"/>
    <w:p w14:paraId="02C1A93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CA5871" w14:paraId="3DBDFD90" w14:textId="77777777" w:rsidTr="00CA5871">
        <w:tc>
          <w:tcPr>
            <w:tcW w:w="4606" w:type="dxa"/>
            <w:shd w:val="clear" w:color="auto" w:fill="auto"/>
          </w:tcPr>
          <w:p w14:paraId="5A85E053" w14:textId="77777777" w:rsidR="004E2DB4" w:rsidRPr="00CA5871" w:rsidRDefault="004E2DB4" w:rsidP="00CA5871">
            <w:pPr>
              <w:spacing w:after="0" w:line="240" w:lineRule="auto"/>
            </w:pPr>
            <w:r w:rsidRPr="00CA5871">
              <w:t>Forma aktywności studenta</w:t>
            </w:r>
          </w:p>
        </w:tc>
        <w:tc>
          <w:tcPr>
            <w:tcW w:w="4606" w:type="dxa"/>
            <w:shd w:val="clear" w:color="auto" w:fill="auto"/>
          </w:tcPr>
          <w:p w14:paraId="5CFBAA38" w14:textId="77777777" w:rsidR="004E2DB4" w:rsidRPr="00CA5871" w:rsidRDefault="004E2DB4" w:rsidP="00CA5871">
            <w:pPr>
              <w:spacing w:after="0" w:line="240" w:lineRule="auto"/>
            </w:pPr>
            <w:r w:rsidRPr="00CA5871">
              <w:t>Liczba godzin</w:t>
            </w:r>
          </w:p>
        </w:tc>
      </w:tr>
      <w:tr w:rsidR="004E2DB4" w:rsidRPr="00CA5871" w14:paraId="6255FD6B" w14:textId="77777777" w:rsidTr="00CA5871">
        <w:tc>
          <w:tcPr>
            <w:tcW w:w="4606" w:type="dxa"/>
            <w:shd w:val="clear" w:color="auto" w:fill="auto"/>
          </w:tcPr>
          <w:p w14:paraId="3CB54146" w14:textId="77777777" w:rsidR="004E2DB4" w:rsidRPr="00CA5871" w:rsidRDefault="004E2DB4" w:rsidP="0002715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 xml:space="preserve">Liczba godzin kontaktowych z nauczycielem </w:t>
            </w:r>
          </w:p>
        </w:tc>
        <w:tc>
          <w:tcPr>
            <w:tcW w:w="4606" w:type="dxa"/>
            <w:shd w:val="clear" w:color="auto" w:fill="auto"/>
          </w:tcPr>
          <w:p w14:paraId="1095EA9B" w14:textId="77777777" w:rsidR="004E2DB4" w:rsidRPr="0002715F" w:rsidRDefault="0002715F" w:rsidP="000F405B">
            <w:pPr>
              <w:spacing w:after="0" w:line="240" w:lineRule="auto"/>
            </w:pPr>
            <w:r w:rsidRPr="0002715F">
              <w:t>9</w:t>
            </w:r>
            <w:r w:rsidR="0045311E" w:rsidRPr="0002715F">
              <w:t>0</w:t>
            </w:r>
            <w:r w:rsidR="00E6195E">
              <w:t xml:space="preserve"> (30+30+30)</w:t>
            </w:r>
          </w:p>
        </w:tc>
      </w:tr>
      <w:tr w:rsidR="004E2DB4" w:rsidRPr="00CA5871" w14:paraId="4C1BF76E" w14:textId="77777777" w:rsidTr="00CA5871">
        <w:tc>
          <w:tcPr>
            <w:tcW w:w="4606" w:type="dxa"/>
            <w:shd w:val="clear" w:color="auto" w:fill="auto"/>
          </w:tcPr>
          <w:p w14:paraId="17E7EC28" w14:textId="77777777" w:rsidR="004E2DB4" w:rsidRPr="00CA5871" w:rsidRDefault="004E2DB4" w:rsidP="0002715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A5871">
              <w:t>Liczba godzin indywidualnej pracy studenta</w:t>
            </w:r>
          </w:p>
        </w:tc>
        <w:tc>
          <w:tcPr>
            <w:tcW w:w="4606" w:type="dxa"/>
            <w:shd w:val="clear" w:color="auto" w:fill="auto"/>
          </w:tcPr>
          <w:p w14:paraId="375B7ECB" w14:textId="77777777" w:rsidR="004E2DB4" w:rsidRPr="0002715F" w:rsidRDefault="0002715F" w:rsidP="00CA5871">
            <w:pPr>
              <w:spacing w:after="0" w:line="240" w:lineRule="auto"/>
            </w:pPr>
            <w:r w:rsidRPr="0002715F">
              <w:t>9</w:t>
            </w:r>
            <w:r w:rsidR="0045311E" w:rsidRPr="0002715F">
              <w:t>0</w:t>
            </w:r>
          </w:p>
        </w:tc>
      </w:tr>
    </w:tbl>
    <w:p w14:paraId="67F00DF3" w14:textId="77777777" w:rsidR="004E2DB4" w:rsidRDefault="004E2DB4" w:rsidP="004E2DB4">
      <w:pPr>
        <w:spacing w:after="0"/>
        <w:rPr>
          <w:b/>
        </w:rPr>
      </w:pPr>
    </w:p>
    <w:p w14:paraId="7F541F0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2DB4" w:rsidRPr="00CA5871" w14:paraId="62A0CFF9" w14:textId="77777777" w:rsidTr="00CA5871">
        <w:tc>
          <w:tcPr>
            <w:tcW w:w="9212" w:type="dxa"/>
            <w:shd w:val="clear" w:color="auto" w:fill="auto"/>
          </w:tcPr>
          <w:p w14:paraId="59385EFC" w14:textId="77777777" w:rsidR="004E2DB4" w:rsidRPr="00CA5871" w:rsidRDefault="004051F6" w:rsidP="00CA5871">
            <w:pPr>
              <w:spacing w:after="0" w:line="240" w:lineRule="auto"/>
            </w:pPr>
            <w:r w:rsidRPr="00CA5871">
              <w:t>Literatura p</w:t>
            </w:r>
            <w:r w:rsidR="00C52E02" w:rsidRPr="00CA5871">
              <w:t>odstawowa</w:t>
            </w:r>
          </w:p>
        </w:tc>
      </w:tr>
      <w:tr w:rsidR="004E2DB4" w:rsidRPr="00D74908" w14:paraId="0A608A3D" w14:textId="77777777" w:rsidTr="00CA5871">
        <w:tc>
          <w:tcPr>
            <w:tcW w:w="9212" w:type="dxa"/>
            <w:shd w:val="clear" w:color="auto" w:fill="auto"/>
          </w:tcPr>
          <w:p w14:paraId="4E5768E9" w14:textId="77777777" w:rsidR="004E2DB4" w:rsidRPr="00D74908" w:rsidRDefault="00D74908" w:rsidP="000F405B">
            <w:pPr>
              <w:rPr>
                <w:lang w:val="es-ES"/>
              </w:rPr>
            </w:pPr>
            <w:r w:rsidRPr="00D74908">
              <w:rPr>
                <w:lang w:val="es-ES"/>
              </w:rPr>
              <w:t>Alonso, E., Como ser profesor/a y querer seguir siendolo, Edelsa, 1994, Madrid.</w:t>
            </w:r>
            <w:r w:rsidRPr="00D74908">
              <w:rPr>
                <w:lang w:val="es-ES"/>
              </w:rPr>
              <w:br/>
              <w:t>Giovannini, A., Martin Peris, E., Rodriguez Castilla, M., Simon Blanco, T., Profesor en accion 2 y 3, Edelsa, 1996, Madrid.</w:t>
            </w:r>
            <w:r w:rsidRPr="00D74908">
              <w:rPr>
                <w:lang w:val="es-ES"/>
              </w:rPr>
              <w:br/>
            </w:r>
            <w:r>
              <w:lastRenderedPageBreak/>
              <w:t>Komorowska, H., Metodyka nauczania języków obcych, Fraszka Edukacyjna, 2001, Warszawa.</w:t>
            </w:r>
            <w:r>
              <w:br/>
              <w:t>Komorowska, H. (red.). Skuteczna nauka języka obcego. Struktura i przebieg zajęć językowych. CODN, 2009, Warszawa.</w:t>
            </w:r>
            <w:r>
              <w:br/>
            </w:r>
            <w:r w:rsidRPr="00D74908">
              <w:rPr>
                <w:lang w:val="es-ES"/>
              </w:rPr>
              <w:t>Lobato, J. et al. Vademécum para la formación de profesores. Enseñar español como segunda lengua (L2) / lengua extranjera (LE). SGEL, 2004, Madrid.</w:t>
            </w:r>
            <w:r w:rsidRPr="00D74908">
              <w:rPr>
                <w:lang w:val="es-ES"/>
              </w:rPr>
              <w:br/>
              <w:t>Marco común europeo de referencia para las lenguas: aprendizaje, enseñanza, evaluación.</w:t>
            </w:r>
            <w:r w:rsidRPr="00D74908">
              <w:rPr>
                <w:lang w:val="es-ES"/>
              </w:rPr>
              <w:br/>
              <w:t>Palacios Martínez, I. et al. Diccionario de enseñanza y aprendizaje de lenguas, enClave-ELE, 2007, Madrid.</w:t>
            </w:r>
            <w:r w:rsidRPr="00D74908">
              <w:rPr>
                <w:lang w:val="es-ES"/>
              </w:rPr>
              <w:br/>
              <w:t>Ribas Moliné, R., Cómo corregir errores y no equivocarse en el intento?, Edelsa, 2004, Madrid.</w:t>
            </w:r>
            <w:r w:rsidRPr="00D74908">
              <w:rPr>
                <w:lang w:val="es-ES"/>
              </w:rPr>
              <w:br/>
              <w:t>Sánchez, A., Enseñanza y aprendizaje en la clase de idiomas, SGEL, 2004, Madrid.</w:t>
            </w:r>
            <w:r w:rsidRPr="00D74908">
              <w:rPr>
                <w:lang w:val="es-ES"/>
              </w:rPr>
              <w:br/>
              <w:t>Siles Artes, J., Didáctica del español para extranjeros, Publicaciones Pablo Montesino, 1992, Madrid.</w:t>
            </w:r>
          </w:p>
        </w:tc>
      </w:tr>
    </w:tbl>
    <w:p w14:paraId="34A40699" w14:textId="77777777" w:rsidR="004E2DB4" w:rsidRPr="00D74908" w:rsidRDefault="004E2DB4" w:rsidP="004E2DB4">
      <w:pPr>
        <w:spacing w:after="0"/>
        <w:rPr>
          <w:b/>
          <w:lang w:val="es-ES"/>
        </w:rPr>
      </w:pPr>
    </w:p>
    <w:p w14:paraId="139DFD84" w14:textId="77777777" w:rsidR="00C961A5" w:rsidRPr="00D74908" w:rsidRDefault="00C961A5" w:rsidP="002D1A52">
      <w:pPr>
        <w:rPr>
          <w:lang w:val="es-ES"/>
        </w:rPr>
      </w:pPr>
    </w:p>
    <w:sectPr w:rsidR="00C961A5" w:rsidRPr="00D749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699D" w14:textId="77777777" w:rsidR="00680277" w:rsidRDefault="00680277" w:rsidP="00B04272">
      <w:pPr>
        <w:spacing w:after="0" w:line="240" w:lineRule="auto"/>
      </w:pPr>
      <w:r>
        <w:separator/>
      </w:r>
    </w:p>
  </w:endnote>
  <w:endnote w:type="continuationSeparator" w:id="0">
    <w:p w14:paraId="7F90FCB1" w14:textId="77777777" w:rsidR="00680277" w:rsidRDefault="0068027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BAE9" w14:textId="77777777" w:rsidR="00680277" w:rsidRDefault="00680277" w:rsidP="00B04272">
      <w:pPr>
        <w:spacing w:after="0" w:line="240" w:lineRule="auto"/>
      </w:pPr>
      <w:r>
        <w:separator/>
      </w:r>
    </w:p>
  </w:footnote>
  <w:footnote w:type="continuationSeparator" w:id="0">
    <w:p w14:paraId="6A88B998" w14:textId="77777777" w:rsidR="00680277" w:rsidRDefault="0068027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6E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350E5DB6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02672">
    <w:abstractNumId w:val="18"/>
  </w:num>
  <w:num w:numId="2" w16cid:durableId="1076781875">
    <w:abstractNumId w:val="11"/>
  </w:num>
  <w:num w:numId="3" w16cid:durableId="1855270058">
    <w:abstractNumId w:val="22"/>
  </w:num>
  <w:num w:numId="4" w16cid:durableId="556670913">
    <w:abstractNumId w:val="24"/>
  </w:num>
  <w:num w:numId="5" w16cid:durableId="1657488344">
    <w:abstractNumId w:val="5"/>
  </w:num>
  <w:num w:numId="6" w16cid:durableId="1759866420">
    <w:abstractNumId w:val="23"/>
  </w:num>
  <w:num w:numId="7" w16cid:durableId="388848363">
    <w:abstractNumId w:val="4"/>
  </w:num>
  <w:num w:numId="8" w16cid:durableId="966817641">
    <w:abstractNumId w:val="17"/>
  </w:num>
  <w:num w:numId="9" w16cid:durableId="1043023561">
    <w:abstractNumId w:val="1"/>
  </w:num>
  <w:num w:numId="10" w16cid:durableId="1389105539">
    <w:abstractNumId w:val="10"/>
  </w:num>
  <w:num w:numId="11" w16cid:durableId="20977756">
    <w:abstractNumId w:val="13"/>
  </w:num>
  <w:num w:numId="12" w16cid:durableId="1227107393">
    <w:abstractNumId w:val="6"/>
  </w:num>
  <w:num w:numId="13" w16cid:durableId="1913352063">
    <w:abstractNumId w:val="21"/>
  </w:num>
  <w:num w:numId="14" w16cid:durableId="605966758">
    <w:abstractNumId w:val="20"/>
  </w:num>
  <w:num w:numId="15" w16cid:durableId="410350004">
    <w:abstractNumId w:val="0"/>
  </w:num>
  <w:num w:numId="16" w16cid:durableId="1420171490">
    <w:abstractNumId w:val="16"/>
  </w:num>
  <w:num w:numId="17" w16cid:durableId="1317999897">
    <w:abstractNumId w:val="8"/>
  </w:num>
  <w:num w:numId="18" w16cid:durableId="569077360">
    <w:abstractNumId w:val="15"/>
  </w:num>
  <w:num w:numId="19" w16cid:durableId="442379979">
    <w:abstractNumId w:val="9"/>
  </w:num>
  <w:num w:numId="20" w16cid:durableId="1743483862">
    <w:abstractNumId w:val="2"/>
  </w:num>
  <w:num w:numId="21" w16cid:durableId="456340475">
    <w:abstractNumId w:val="12"/>
  </w:num>
  <w:num w:numId="22" w16cid:durableId="1681395355">
    <w:abstractNumId w:val="14"/>
  </w:num>
  <w:num w:numId="23" w16cid:durableId="200897644">
    <w:abstractNumId w:val="7"/>
  </w:num>
  <w:num w:numId="24" w16cid:durableId="479462971">
    <w:abstractNumId w:val="3"/>
  </w:num>
  <w:num w:numId="25" w16cid:durableId="663704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259"/>
    <w:rsid w:val="000020E2"/>
    <w:rsid w:val="000153A0"/>
    <w:rsid w:val="0002715F"/>
    <w:rsid w:val="000351F2"/>
    <w:rsid w:val="00047D65"/>
    <w:rsid w:val="0005709E"/>
    <w:rsid w:val="00084ADA"/>
    <w:rsid w:val="000B3BEC"/>
    <w:rsid w:val="000F405B"/>
    <w:rsid w:val="001051F5"/>
    <w:rsid w:val="00114C55"/>
    <w:rsid w:val="00115BF8"/>
    <w:rsid w:val="00124573"/>
    <w:rsid w:val="00134C3B"/>
    <w:rsid w:val="00194F2C"/>
    <w:rsid w:val="001A5D37"/>
    <w:rsid w:val="001C0192"/>
    <w:rsid w:val="001C278A"/>
    <w:rsid w:val="002138D3"/>
    <w:rsid w:val="00216EC6"/>
    <w:rsid w:val="002754C6"/>
    <w:rsid w:val="002778F0"/>
    <w:rsid w:val="002D1A52"/>
    <w:rsid w:val="002F2985"/>
    <w:rsid w:val="00304259"/>
    <w:rsid w:val="00317BBA"/>
    <w:rsid w:val="0032395E"/>
    <w:rsid w:val="0033369E"/>
    <w:rsid w:val="003501E6"/>
    <w:rsid w:val="00372079"/>
    <w:rsid w:val="003A7C68"/>
    <w:rsid w:val="003C473D"/>
    <w:rsid w:val="003C65DA"/>
    <w:rsid w:val="003D4626"/>
    <w:rsid w:val="004051F6"/>
    <w:rsid w:val="00412DC8"/>
    <w:rsid w:val="00450FA6"/>
    <w:rsid w:val="0045311E"/>
    <w:rsid w:val="004B6F7B"/>
    <w:rsid w:val="004D04B6"/>
    <w:rsid w:val="004E2DB4"/>
    <w:rsid w:val="004F73CF"/>
    <w:rsid w:val="00556FCA"/>
    <w:rsid w:val="00563090"/>
    <w:rsid w:val="00583DB9"/>
    <w:rsid w:val="005A3D71"/>
    <w:rsid w:val="005B112D"/>
    <w:rsid w:val="005E2D09"/>
    <w:rsid w:val="005E3C93"/>
    <w:rsid w:val="006534C9"/>
    <w:rsid w:val="0066271E"/>
    <w:rsid w:val="00680277"/>
    <w:rsid w:val="00685044"/>
    <w:rsid w:val="006960D2"/>
    <w:rsid w:val="007016A5"/>
    <w:rsid w:val="00732E45"/>
    <w:rsid w:val="00757261"/>
    <w:rsid w:val="007841B3"/>
    <w:rsid w:val="007D0038"/>
    <w:rsid w:val="007D184B"/>
    <w:rsid w:val="007D6295"/>
    <w:rsid w:val="008215CC"/>
    <w:rsid w:val="008C3042"/>
    <w:rsid w:val="008E2C5B"/>
    <w:rsid w:val="008E4017"/>
    <w:rsid w:val="009168BF"/>
    <w:rsid w:val="00933F07"/>
    <w:rsid w:val="00996D47"/>
    <w:rsid w:val="009D424F"/>
    <w:rsid w:val="00A40520"/>
    <w:rsid w:val="00A5036D"/>
    <w:rsid w:val="00AF0818"/>
    <w:rsid w:val="00AF407B"/>
    <w:rsid w:val="00B04272"/>
    <w:rsid w:val="00B530B1"/>
    <w:rsid w:val="00B85B6F"/>
    <w:rsid w:val="00BB2631"/>
    <w:rsid w:val="00BC4DCB"/>
    <w:rsid w:val="00BC6976"/>
    <w:rsid w:val="00BC772A"/>
    <w:rsid w:val="00BD58F9"/>
    <w:rsid w:val="00BE454D"/>
    <w:rsid w:val="00C37A43"/>
    <w:rsid w:val="00C455B3"/>
    <w:rsid w:val="00C52E02"/>
    <w:rsid w:val="00C748B5"/>
    <w:rsid w:val="00C961A5"/>
    <w:rsid w:val="00CA5871"/>
    <w:rsid w:val="00CD7096"/>
    <w:rsid w:val="00CF4C75"/>
    <w:rsid w:val="00D2615A"/>
    <w:rsid w:val="00D27DDC"/>
    <w:rsid w:val="00D34E08"/>
    <w:rsid w:val="00D406F6"/>
    <w:rsid w:val="00D74908"/>
    <w:rsid w:val="00D957F5"/>
    <w:rsid w:val="00DB781E"/>
    <w:rsid w:val="00E06FA8"/>
    <w:rsid w:val="00E35724"/>
    <w:rsid w:val="00E43C97"/>
    <w:rsid w:val="00E6195E"/>
    <w:rsid w:val="00EA06AD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6F13"/>
  <w15:chartTrackingRefBased/>
  <w15:docId w15:val="{632F43F1-EB7F-4589-8ADB-CAA3373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6D47"/>
    <w:pPr>
      <w:suppressAutoHyphens/>
      <w:autoSpaceDN w:val="0"/>
      <w:spacing w:after="200" w:line="276" w:lineRule="auto"/>
    </w:pPr>
    <w:rPr>
      <w:rFonts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6984A-8750-406C-BA12-BD6DE6B213BF}"/>
</file>

<file path=customXml/itemProps2.xml><?xml version="1.0" encoding="utf-8"?>
<ds:datastoreItem xmlns:ds="http://schemas.openxmlformats.org/officeDocument/2006/customXml" ds:itemID="{44BE2A45-6FA7-407C-8437-9CA8EEB26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3698E-6892-4CB3-88EB-988D0FE11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69C29-33E4-4395-9D97-49CFB4071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Tomasz Niestorowicz</cp:lastModifiedBy>
  <cp:revision>2</cp:revision>
  <cp:lastPrinted>2019-01-23T11:10:00Z</cp:lastPrinted>
  <dcterms:created xsi:type="dcterms:W3CDTF">2022-10-01T07:02:00Z</dcterms:created>
  <dcterms:modified xsi:type="dcterms:W3CDTF">2022-10-01T07:02:00Z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