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22F690FD" wp14:textId="77777777"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 xml:space="preserve">KARTA PRZEDMIOTU </w:t>
      </w:r>
    </w:p>
    <w:p xmlns:wp14="http://schemas.microsoft.com/office/word/2010/wordml" w14:paraId="672A6659" wp14:textId="77777777">
      <w:pPr>
        <w:pStyle w:val="Normalny"/>
        <w:rPr>
          <w:b w:val="1"/>
          <w:bCs w:val="1"/>
        </w:rPr>
      </w:pPr>
    </w:p>
    <w:p xmlns:wp14="http://schemas.microsoft.com/office/word/2010/wordml" w14:paraId="57EC3F97" wp14:textId="77777777">
      <w:pPr>
        <w:pStyle w:val="Akapit z listą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Dane podstawowe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 xmlns:wp14="http://schemas.microsoft.com/office/word/2010/wordml" w14:paraId="50EEB1E5" wp14:textId="77777777">
        <w:tblPrEx>
          <w:shd w:val="clear" w:color="auto" w:fill="ced7e7"/>
        </w:tblPrEx>
        <w:trPr>
          <w:trHeight w:val="481" w:hRule="atLeast"/>
        </w:trPr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701564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Nazwa przedmiotu</w:t>
            </w:r>
          </w:p>
        </w:tc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479509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Rozw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j kompetencji receptywnych w 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zyku francuskim</w:t>
            </w:r>
          </w:p>
        </w:tc>
      </w:tr>
      <w:tr xmlns:wp14="http://schemas.microsoft.com/office/word/2010/wordml" w14:paraId="03EBF344" wp14:textId="77777777">
        <w:tblPrEx>
          <w:shd w:val="clear" w:color="auto" w:fill="ced7e7"/>
        </w:tblPrEx>
        <w:trPr>
          <w:trHeight w:val="221" w:hRule="atLeast"/>
        </w:trPr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6DD017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Nazwa przedmiotu w 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zyku angielskim</w:t>
            </w:r>
          </w:p>
        </w:tc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684E5A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Development of receptive competences in French</w:t>
            </w:r>
          </w:p>
        </w:tc>
      </w:tr>
      <w:tr xmlns:wp14="http://schemas.microsoft.com/office/word/2010/wordml" w14:paraId="603856BA" wp14:textId="77777777">
        <w:tblPrEx>
          <w:shd w:val="clear" w:color="auto" w:fill="ced7e7"/>
        </w:tblPrEx>
        <w:trPr>
          <w:trHeight w:val="221" w:hRule="atLeast"/>
        </w:trPr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83C578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Kierunek studi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D03BB6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Filologia roma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ska</w:t>
            </w:r>
          </w:p>
        </w:tc>
      </w:tr>
      <w:tr xmlns:wp14="http://schemas.microsoft.com/office/word/2010/wordml" w14:paraId="03D7DB40" wp14:textId="77777777">
        <w:tblPrEx>
          <w:shd w:val="clear" w:color="auto" w:fill="ced7e7"/>
        </w:tblPrEx>
        <w:trPr>
          <w:trHeight w:val="221" w:hRule="atLeast"/>
        </w:trPr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F80D99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Poziom studi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83DA7B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II</w:t>
            </w:r>
          </w:p>
        </w:tc>
      </w:tr>
      <w:tr xmlns:wp14="http://schemas.microsoft.com/office/word/2010/wordml" w14:paraId="25B8B212" wp14:textId="77777777">
        <w:tblPrEx>
          <w:shd w:val="clear" w:color="auto" w:fill="ced7e7"/>
        </w:tblPrEx>
        <w:trPr>
          <w:trHeight w:val="221" w:hRule="atLeast"/>
        </w:trPr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3EFEAF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Forma studi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(stacjonarne, niestacjonarne)</w:t>
            </w:r>
          </w:p>
        </w:tc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440E62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stacjonarne</w:t>
            </w:r>
          </w:p>
        </w:tc>
      </w:tr>
      <w:tr xmlns:wp14="http://schemas.microsoft.com/office/word/2010/wordml" w14:paraId="7678DD1E" wp14:textId="77777777">
        <w:tblPrEx>
          <w:shd w:val="clear" w:color="auto" w:fill="ced7e7"/>
        </w:tblPrEx>
        <w:trPr>
          <w:trHeight w:val="221" w:hRule="atLeast"/>
        </w:trPr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F4ED1C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Dyscyplina</w:t>
            </w:r>
          </w:p>
        </w:tc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BA00C7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zykoznawstwo</w:t>
            </w:r>
          </w:p>
        </w:tc>
      </w:tr>
      <w:tr xmlns:wp14="http://schemas.microsoft.com/office/word/2010/wordml" w14:paraId="039CD659" wp14:textId="77777777">
        <w:tblPrEx>
          <w:shd w:val="clear" w:color="auto" w:fill="ced7e7"/>
        </w:tblPrEx>
        <w:trPr>
          <w:trHeight w:val="221" w:hRule="atLeast"/>
        </w:trPr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A990D4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zyk wyk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adowy</w:t>
            </w:r>
          </w:p>
        </w:tc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16C3ED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francuski</w:t>
            </w:r>
          </w:p>
        </w:tc>
      </w:tr>
    </w:tbl>
    <w:p xmlns:wp14="http://schemas.microsoft.com/office/word/2010/wordml" w14:paraId="0A37501D" wp14:textId="77777777">
      <w:pPr>
        <w:pStyle w:val="Akapit z listą"/>
        <w:widowControl w:val="0"/>
        <w:numPr>
          <w:ilvl w:val="0"/>
          <w:numId w:val="3"/>
        </w:numPr>
        <w:spacing w:line="240" w:lineRule="auto"/>
      </w:pPr>
    </w:p>
    <w:p xmlns:wp14="http://schemas.microsoft.com/office/word/2010/wordml" w14:paraId="5DAB6C7B" wp14:textId="77777777">
      <w:pPr>
        <w:pStyle w:val="Normalny"/>
        <w:spacing w:after="0"/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 xmlns:wp14="http://schemas.microsoft.com/office/word/2010/wordml" w14:paraId="4FD54F3E" wp14:textId="77777777">
        <w:tblPrEx>
          <w:shd w:val="clear" w:color="auto" w:fill="ced7e7"/>
        </w:tblPrEx>
        <w:trPr>
          <w:trHeight w:val="481" w:hRule="atLeast"/>
        </w:trPr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2EF1ABD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7C4A27A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mgr Jakub Duralak</w:t>
            </w:r>
            <w:r>
              <w:rPr>
                <w:shd w:val="nil" w:color="auto" w:fill="auto"/>
              </w:rPr>
            </w:r>
          </w:p>
        </w:tc>
      </w:tr>
    </w:tbl>
    <w:p xmlns:wp14="http://schemas.microsoft.com/office/word/2010/wordml" w14:paraId="02EB378F" wp14:textId="77777777">
      <w:pPr>
        <w:pStyle w:val="Normalny"/>
        <w:widowControl w:val="0"/>
        <w:spacing w:after="0" w:line="240" w:lineRule="auto"/>
      </w:pPr>
    </w:p>
    <w:p xmlns:wp14="http://schemas.microsoft.com/office/word/2010/wordml" w14:paraId="6A05A809" wp14:textId="77777777">
      <w:pPr>
        <w:pStyle w:val="Normalny"/>
        <w:spacing w:after="0"/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3"/>
        <w:gridCol w:w="2303"/>
        <w:gridCol w:w="2303"/>
        <w:gridCol w:w="2303"/>
      </w:tblGrid>
      <w:tr xmlns:wp14="http://schemas.microsoft.com/office/word/2010/wordml" w14:paraId="5626779D" wp14:textId="77777777">
        <w:tblPrEx>
          <w:shd w:val="clear" w:color="auto" w:fill="ced7e7"/>
        </w:tblPrEx>
        <w:trPr>
          <w:trHeight w:val="481" w:hRule="atLeast"/>
        </w:trPr>
        <w:tc>
          <w:tcPr>
            <w:tcW w:w="230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F394CE" wp14:textId="77777777">
            <w:pPr>
              <w:pStyle w:val="Normaln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Forma zaj</w:t>
            </w:r>
            <w:r>
              <w:rPr>
                <w:shd w:val="nil" w:color="auto" w:fill="auto"/>
                <w:rtl w:val="0"/>
              </w:rPr>
              <w:t xml:space="preserve">ęć </w:t>
            </w:r>
            <w:r>
              <w:rPr>
                <w:i w:val="1"/>
                <w:iCs w:val="1"/>
                <w:shd w:val="nil" w:color="auto" w:fill="auto"/>
                <w:rtl w:val="0"/>
              </w:rPr>
              <w:t>(katalog zamkni</w:t>
            </w:r>
            <w:r>
              <w:rPr>
                <w:i w:val="1"/>
                <w:iCs w:val="1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hd w:val="nil" w:color="auto" w:fill="auto"/>
                <w:rtl w:val="0"/>
              </w:rPr>
              <w:t>ty ze s</w:t>
            </w:r>
            <w:r>
              <w:rPr>
                <w:i w:val="1"/>
                <w:iCs w:val="1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hd w:val="nil" w:color="auto" w:fill="auto"/>
                <w:rtl w:val="0"/>
              </w:rPr>
              <w:t>ownika)</w:t>
            </w:r>
          </w:p>
        </w:tc>
        <w:tc>
          <w:tcPr>
            <w:tcW w:w="230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C32A60D" wp14:textId="77777777">
            <w:pPr>
              <w:pStyle w:val="Normaln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Liczba godzin</w:t>
            </w:r>
          </w:p>
        </w:tc>
        <w:tc>
          <w:tcPr>
            <w:tcW w:w="230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862DDD" wp14:textId="77777777">
            <w:pPr>
              <w:pStyle w:val="Normaln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semestr</w:t>
            </w:r>
          </w:p>
        </w:tc>
        <w:tc>
          <w:tcPr>
            <w:tcW w:w="230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3ECF9AF" wp14:textId="77777777">
            <w:pPr>
              <w:pStyle w:val="Normaln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Punkty ECTS</w:t>
            </w:r>
          </w:p>
        </w:tc>
      </w:tr>
      <w:tr xmlns:wp14="http://schemas.microsoft.com/office/word/2010/wordml" w14:paraId="69D44A45" wp14:textId="77777777">
        <w:tblPrEx>
          <w:shd w:val="clear" w:color="auto" w:fill="ced7e7"/>
        </w:tblPrEx>
        <w:trPr>
          <w:trHeight w:val="221" w:hRule="atLeast"/>
        </w:trPr>
        <w:tc>
          <w:tcPr>
            <w:tcW w:w="230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1C56C9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konwersatorium</w:t>
            </w:r>
          </w:p>
        </w:tc>
        <w:tc>
          <w:tcPr>
            <w:tcW w:w="230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9897CE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30</w:t>
            </w:r>
          </w:p>
        </w:tc>
        <w:tc>
          <w:tcPr>
            <w:tcW w:w="230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9841BE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w="230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F999B5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2</w:t>
            </w:r>
          </w:p>
        </w:tc>
      </w:tr>
    </w:tbl>
    <w:p xmlns:wp14="http://schemas.microsoft.com/office/word/2010/wordml" w14:paraId="5A39BBE3" wp14:textId="77777777">
      <w:pPr>
        <w:pStyle w:val="Normalny"/>
        <w:widowControl w:val="0"/>
        <w:spacing w:after="0" w:line="240" w:lineRule="auto"/>
      </w:pPr>
    </w:p>
    <w:p xmlns:wp14="http://schemas.microsoft.com/office/word/2010/wordml" w14:paraId="41C8F396" wp14:textId="77777777">
      <w:pPr>
        <w:pStyle w:val="Normalny"/>
        <w:spacing w:after="0"/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977"/>
      </w:tblGrid>
      <w:tr xmlns:wp14="http://schemas.microsoft.com/office/word/2010/wordml" w14:paraId="2F795F69" wp14:textId="77777777">
        <w:tblPrEx>
          <w:shd w:val="clear" w:color="auto" w:fill="ced7e7"/>
        </w:tblPrEx>
        <w:trPr>
          <w:trHeight w:val="481" w:hRule="atLeast"/>
        </w:trPr>
        <w:tc>
          <w:tcPr>
            <w:tcW w:w="22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91DBA7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Wymagania wst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pne</w:t>
            </w:r>
          </w:p>
        </w:tc>
        <w:tc>
          <w:tcPr>
            <w:tcW w:w="6977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79D8492" wp14:textId="77777777">
            <w:pPr>
              <w:pStyle w:val="Normaln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Znajomo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zyka francuskiego na poziomie B2</w:t>
            </w:r>
          </w:p>
          <w:p w14:paraId="034A123C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rozumienia i interpretowania tekst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zyku francuskim.</w:t>
            </w:r>
          </w:p>
        </w:tc>
      </w:tr>
    </w:tbl>
    <w:p xmlns:wp14="http://schemas.microsoft.com/office/word/2010/wordml" w14:paraId="72A3D3EC" wp14:textId="77777777">
      <w:pPr>
        <w:pStyle w:val="Normalny"/>
        <w:widowControl w:val="0"/>
        <w:spacing w:after="0" w:line="240" w:lineRule="auto"/>
      </w:pPr>
    </w:p>
    <w:p xmlns:wp14="http://schemas.microsoft.com/office/word/2010/wordml" w14:paraId="0D0B940D" wp14:textId="77777777">
      <w:pPr>
        <w:pStyle w:val="Normalny"/>
        <w:spacing w:after="0"/>
      </w:pPr>
    </w:p>
    <w:p xmlns:wp14="http://schemas.microsoft.com/office/word/2010/wordml" w14:paraId="0E27B00A" wp14:textId="77777777">
      <w:pPr>
        <w:pStyle w:val="Normalny"/>
        <w:spacing w:after="0"/>
      </w:pPr>
    </w:p>
    <w:p xmlns:wp14="http://schemas.microsoft.com/office/word/2010/wordml" w14:paraId="0020451A" wp14:textId="77777777">
      <w:pPr>
        <w:pStyle w:val="Akapit z listą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Cele kszta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cenia dla przedmiotu 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 xmlns:wp14="http://schemas.microsoft.com/office/word/2010/wordml" w14:paraId="43DB1EDA" wp14:textId="77777777">
        <w:tblPrEx>
          <w:shd w:val="clear" w:color="auto" w:fill="ced7e7"/>
        </w:tblPrEx>
        <w:trPr>
          <w:trHeight w:val="221" w:hRule="atLeast"/>
        </w:trPr>
        <w:tc>
          <w:tcPr>
            <w:tcW w:w="9212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52ECCD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C1. Zapoznanie student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z teori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i praktyk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dydaktyki 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zyka francuskiego.</w:t>
            </w:r>
          </w:p>
        </w:tc>
      </w:tr>
      <w:tr xmlns:wp14="http://schemas.microsoft.com/office/word/2010/wordml" w14:paraId="51BA8820" wp14:textId="77777777">
        <w:tblPrEx>
          <w:shd w:val="clear" w:color="auto" w:fill="ced7e7"/>
        </w:tblPrEx>
        <w:trPr>
          <w:trHeight w:val="481" w:hRule="atLeast"/>
        </w:trPr>
        <w:tc>
          <w:tcPr>
            <w:tcW w:w="9212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6E3CBB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C2. Zapoznanie student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z teori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i praktyk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rozwijania kompetencji receptywnych w 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zyku francuskim</w:t>
            </w:r>
          </w:p>
        </w:tc>
      </w:tr>
      <w:tr xmlns:wp14="http://schemas.microsoft.com/office/word/2010/wordml" w14:paraId="60061E4C" wp14:textId="77777777">
        <w:tblPrEx>
          <w:shd w:val="clear" w:color="auto" w:fill="ced7e7"/>
        </w:tblPrEx>
        <w:trPr>
          <w:trHeight w:val="221" w:hRule="atLeast"/>
        </w:trPr>
        <w:tc>
          <w:tcPr>
            <w:tcW w:w="9212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AFD9C" wp14:textId="77777777"/>
        </w:tc>
      </w:tr>
    </w:tbl>
    <w:p xmlns:wp14="http://schemas.microsoft.com/office/word/2010/wordml" w14:paraId="4B94D5A5" wp14:textId="77777777">
      <w:pPr>
        <w:pStyle w:val="Akapit z listą"/>
        <w:widowControl w:val="0"/>
        <w:numPr>
          <w:ilvl w:val="0"/>
          <w:numId w:val="3"/>
        </w:numPr>
        <w:spacing w:line="240" w:lineRule="auto"/>
      </w:pPr>
    </w:p>
    <w:p xmlns:wp14="http://schemas.microsoft.com/office/word/2010/wordml" w14:paraId="3DEEC669" wp14:textId="77777777">
      <w:pPr>
        <w:pStyle w:val="Normalny"/>
        <w:spacing w:after="0"/>
      </w:pPr>
    </w:p>
    <w:p xmlns:wp14="http://schemas.microsoft.com/office/word/2010/wordml" w14:paraId="3656B9AB" wp14:textId="77777777">
      <w:pPr>
        <w:pStyle w:val="Normalny"/>
        <w:spacing w:after="0"/>
      </w:pPr>
    </w:p>
    <w:p xmlns:wp14="http://schemas.microsoft.com/office/word/2010/wordml" w14:paraId="2E14E842" wp14:textId="77777777">
      <w:pPr>
        <w:pStyle w:val="Akapit z listą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Efekty uczenia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dla przedmiotu wraz z odniesieniem do efekt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kierunkowych</w:t>
      </w: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3"/>
        <w:gridCol w:w="6410"/>
        <w:gridCol w:w="1525"/>
      </w:tblGrid>
      <w:tr xmlns:wp14="http://schemas.microsoft.com/office/word/2010/wordml" w14:paraId="67DB3E99" wp14:textId="77777777">
        <w:tblPrEx>
          <w:shd w:val="clear" w:color="auto" w:fill="ced7e7"/>
        </w:tblPrEx>
        <w:trPr>
          <w:trHeight w:val="74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8E664" wp14:textId="77777777">
            <w:pPr>
              <w:pStyle w:val="Normaln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Symbol</w:t>
            </w:r>
          </w:p>
        </w:tc>
        <w:tc>
          <w:tcPr>
            <w:tcW w:w="6410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D0BFB" wp14:textId="77777777">
            <w:pPr>
              <w:pStyle w:val="Normaln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Opis efektu przedmiotowego</w:t>
            </w:r>
          </w:p>
        </w:tc>
        <w:tc>
          <w:tcPr>
            <w:tcW w:w="152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368F3" wp14:textId="77777777">
            <w:pPr>
              <w:pStyle w:val="Normaln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Odniesienie do efektu kierunkowego</w:t>
            </w:r>
          </w:p>
        </w:tc>
      </w:tr>
      <w:tr xmlns:wp14="http://schemas.microsoft.com/office/word/2010/wordml" w14:paraId="631EAA1C" wp14:textId="77777777">
        <w:tblPrEx>
          <w:shd w:val="clear" w:color="auto" w:fill="ced7e7"/>
        </w:tblPrEx>
        <w:trPr>
          <w:trHeight w:val="221" w:hRule="atLeast"/>
        </w:trPr>
        <w:tc>
          <w:tcPr>
            <w:tcW w:w="9288" w:type="dxa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67003A" wp14:textId="77777777">
            <w:pPr>
              <w:pStyle w:val="Normaln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WIEDZA</w:t>
            </w:r>
          </w:p>
        </w:tc>
      </w:tr>
      <w:tr xmlns:wp14="http://schemas.microsoft.com/office/word/2010/wordml" w14:paraId="2F5F8392" wp14:textId="77777777">
        <w:tblPrEx>
          <w:shd w:val="clear" w:color="auto" w:fill="ced7e7"/>
        </w:tblPrEx>
        <w:trPr>
          <w:trHeight w:val="152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63DC21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W_01</w:t>
            </w:r>
          </w:p>
        </w:tc>
        <w:tc>
          <w:tcPr>
            <w:tcW w:w="6410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5356D9" wp14:textId="77777777">
            <w:pPr>
              <w:pStyle w:val="Normaln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 zakresie wiedzy absolwent zna i rozumie:</w:t>
            </w:r>
          </w:p>
          <w:p w14:paraId="69DA6EC2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konwencjonalne i niekonwencjonalne metody nauczania, w tym metody aktywizuj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i metod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projekt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w, proces uczenia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przez 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anie, odkrywanie lub dociekanie naukowe oraz prac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badawcz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ucznia, a tak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zasady doboru metod nauczania typowych dla danego przedmiotu lub rodzaju zaj</w:t>
            </w:r>
            <w:r>
              <w:rPr>
                <w:shd w:val="nil" w:color="auto" w:fill="auto"/>
                <w:rtl w:val="0"/>
              </w:rPr>
              <w:t>ęć</w:t>
            </w:r>
          </w:p>
        </w:tc>
        <w:tc>
          <w:tcPr>
            <w:tcW w:w="152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12F1D1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D.1/E.1.W5</w:t>
            </w:r>
          </w:p>
        </w:tc>
      </w:tr>
      <w:tr xmlns:wp14="http://schemas.microsoft.com/office/word/2010/wordml" w14:paraId="15B6A612" wp14:textId="77777777">
        <w:tblPrEx>
          <w:shd w:val="clear" w:color="auto" w:fill="ced7e7"/>
        </w:tblPrEx>
        <w:trPr>
          <w:trHeight w:val="178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942DD37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W_02</w:t>
            </w:r>
          </w:p>
        </w:tc>
        <w:tc>
          <w:tcPr>
            <w:tcW w:w="6410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47E5F8" wp14:textId="77777777">
            <w:pPr>
              <w:pStyle w:val="Normaln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 zakresie wiedzy absolwent zna i rozumie:</w:t>
            </w:r>
          </w:p>
          <w:p w14:paraId="187C9890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metodyk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realizacji poszczeg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lnych tre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cenia w obr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bie przedmiotu lub zaj</w:t>
            </w:r>
            <w:r>
              <w:rPr>
                <w:shd w:val="nil" w:color="auto" w:fill="auto"/>
                <w:rtl w:val="0"/>
              </w:rPr>
              <w:t xml:space="preserve">ęć – </w:t>
            </w:r>
            <w:r>
              <w:rPr>
                <w:shd w:val="nil" w:color="auto" w:fill="auto"/>
                <w:rtl w:val="0"/>
              </w:rPr>
              <w:t>rozwi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zania merytoryczne i metodyczne, dobre praktyki, dostosowanie oddzia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ywa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do potrzeb i 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liwo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uczni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lub grup uczniowskich o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nym potencjale i stylu uczenia 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, typowe dla przedmiotu lub rodzaju zaj</w:t>
            </w:r>
            <w:r>
              <w:rPr>
                <w:shd w:val="nil" w:color="auto" w:fill="auto"/>
                <w:rtl w:val="0"/>
              </w:rPr>
              <w:t xml:space="preserve">ęć </w:t>
            </w:r>
            <w:r>
              <w:rPr>
                <w:shd w:val="nil" w:color="auto" w:fill="auto"/>
                <w:rtl w:val="0"/>
              </w:rPr>
              <w:t>b</w:t>
            </w:r>
            <w:r>
              <w:rPr>
                <w:shd w:val="nil" w:color="auto" w:fill="auto"/>
                <w:rtl w:val="0"/>
              </w:rPr>
              <w:t>łę</w:t>
            </w:r>
            <w:r>
              <w:rPr>
                <w:shd w:val="nil" w:color="auto" w:fill="auto"/>
                <w:rtl w:val="0"/>
              </w:rPr>
              <w:t>dy uczniowskie, ich rol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sposoby wykorzystania w procesie dydaktycznym</w:t>
            </w:r>
          </w:p>
        </w:tc>
        <w:tc>
          <w:tcPr>
            <w:tcW w:w="152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01FCF9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D.1/E.1.W6</w:t>
            </w:r>
          </w:p>
        </w:tc>
      </w:tr>
      <w:tr xmlns:wp14="http://schemas.microsoft.com/office/word/2010/wordml" w14:paraId="33D46A82" wp14:textId="77777777">
        <w:tblPrEx>
          <w:shd w:val="clear" w:color="auto" w:fill="ced7e7"/>
        </w:tblPrEx>
        <w:trPr>
          <w:trHeight w:val="100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ED4803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W_03</w:t>
            </w:r>
          </w:p>
        </w:tc>
        <w:tc>
          <w:tcPr>
            <w:tcW w:w="6410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B9923B" wp14:textId="77777777">
            <w:pPr>
              <w:pStyle w:val="Normaln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 zakresie wiedzy absolwent zna i rozumie:</w:t>
            </w:r>
          </w:p>
          <w:p w14:paraId="0D4DC25B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rol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diagnozy, kontroli i oceniania w pracy dydaktycznej; ocenianie i jego rodzaje: ocenianie bie</w:t>
            </w:r>
            <w:r>
              <w:rPr>
                <w:shd w:val="nil" w:color="auto" w:fill="auto"/>
                <w:rtl w:val="0"/>
              </w:rPr>
              <w:t>żą</w:t>
            </w:r>
            <w:r>
              <w:rPr>
                <w:shd w:val="nil" w:color="auto" w:fill="auto"/>
                <w:rtl w:val="0"/>
              </w:rPr>
              <w:t>ce, semestralne i roczne, ocenianie wewn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trzne i zewn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trzne; funkcje oceny;</w:t>
            </w:r>
          </w:p>
        </w:tc>
        <w:tc>
          <w:tcPr>
            <w:tcW w:w="152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30A146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D.1/E.1.W10</w:t>
            </w:r>
          </w:p>
        </w:tc>
      </w:tr>
      <w:tr xmlns:wp14="http://schemas.microsoft.com/office/word/2010/wordml" w14:paraId="5885160A" wp14:textId="77777777">
        <w:tblPrEx>
          <w:shd w:val="clear" w:color="auto" w:fill="ced7e7"/>
        </w:tblPrEx>
        <w:trPr>
          <w:trHeight w:val="100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BF99DB5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W_04</w:t>
            </w:r>
          </w:p>
        </w:tc>
        <w:tc>
          <w:tcPr>
            <w:tcW w:w="6410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9AEDC26" wp14:textId="77777777">
            <w:pPr>
              <w:pStyle w:val="Normaln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 zakresie wiedzy absolwent zna i rozumie:</w:t>
            </w:r>
          </w:p>
          <w:p w14:paraId="0292DAA0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egzaminy ko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etap edukacyjny i sposoby konstruowania test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w, sprawdzian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oraz innych narz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dzi przydatnych w procesie oceniania uczni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ramach nauczanego przedmiotu;</w:t>
            </w:r>
          </w:p>
        </w:tc>
        <w:tc>
          <w:tcPr>
            <w:tcW w:w="152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796175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D.1/E.1.W11</w:t>
            </w:r>
          </w:p>
        </w:tc>
      </w:tr>
      <w:tr xmlns:wp14="http://schemas.microsoft.com/office/word/2010/wordml" w14:paraId="09F60F00" wp14:textId="77777777">
        <w:tblPrEx>
          <w:shd w:val="clear" w:color="auto" w:fill="ced7e7"/>
        </w:tblPrEx>
        <w:trPr>
          <w:trHeight w:val="178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50D562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W_05</w:t>
            </w:r>
          </w:p>
        </w:tc>
        <w:tc>
          <w:tcPr>
            <w:tcW w:w="6410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264ADE" wp14:textId="77777777">
            <w:pPr>
              <w:pStyle w:val="Normaln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 zakresie wiedzy absolwent zna i rozumie:</w:t>
            </w:r>
          </w:p>
          <w:p w14:paraId="48F4160D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znaczenie rozwijania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osobistych i spo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eczno-emocjonalnych uczni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w: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towania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wsp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pracy uczni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w, w tym grupowego rozwi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zywania problem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oraz budowania systemu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i rozwijania postaw etycznych uczni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w, a tak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towania kompetencji komunikacyjnych i nawyk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kulturalnych;</w:t>
            </w:r>
          </w:p>
        </w:tc>
        <w:tc>
          <w:tcPr>
            <w:tcW w:w="152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0AD1C3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D.1/E.1.W13</w:t>
            </w:r>
          </w:p>
        </w:tc>
      </w:tr>
      <w:tr xmlns:wp14="http://schemas.microsoft.com/office/word/2010/wordml" w14:paraId="255372A9" wp14:textId="77777777">
        <w:tblPrEx>
          <w:shd w:val="clear" w:color="auto" w:fill="ced7e7"/>
        </w:tblPrEx>
        <w:trPr>
          <w:trHeight w:val="221" w:hRule="atLeast"/>
        </w:trPr>
        <w:tc>
          <w:tcPr>
            <w:tcW w:w="9288" w:type="dxa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85E298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</w:p>
        </w:tc>
      </w:tr>
      <w:tr xmlns:wp14="http://schemas.microsoft.com/office/word/2010/wordml" w14:paraId="252DF941" wp14:textId="77777777">
        <w:tblPrEx>
          <w:shd w:val="clear" w:color="auto" w:fill="ced7e7"/>
        </w:tblPrEx>
        <w:trPr>
          <w:trHeight w:val="48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14C5AE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U_01</w:t>
            </w:r>
          </w:p>
        </w:tc>
        <w:tc>
          <w:tcPr>
            <w:tcW w:w="6410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50828C" wp14:textId="77777777">
            <w:pPr>
              <w:pStyle w:val="Normaln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 zakresie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absolwent potrafi:</w:t>
            </w:r>
          </w:p>
          <w:p w14:paraId="06F33561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dostosowa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spos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b komunikacji do poziomu rozwojowego uczni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w;</w:t>
            </w:r>
          </w:p>
        </w:tc>
        <w:tc>
          <w:tcPr>
            <w:tcW w:w="152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57875F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D.1/E.1.U4</w:t>
            </w:r>
          </w:p>
        </w:tc>
      </w:tr>
      <w:tr xmlns:wp14="http://schemas.microsoft.com/office/word/2010/wordml" w14:paraId="57B222AD" wp14:textId="77777777">
        <w:tblPrEx>
          <w:shd w:val="clear" w:color="auto" w:fill="ced7e7"/>
        </w:tblPrEx>
        <w:trPr>
          <w:trHeight w:val="74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A868EB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U_02</w:t>
            </w:r>
          </w:p>
        </w:tc>
        <w:tc>
          <w:tcPr>
            <w:tcW w:w="6410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7CEFE44" wp14:textId="77777777">
            <w:pPr>
              <w:pStyle w:val="Normaln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 zakresie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absolwent potrafi:</w:t>
            </w:r>
          </w:p>
          <w:p w14:paraId="58056E87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kreowa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sytuacje dydaktyczne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żą</w:t>
            </w:r>
            <w:r>
              <w:rPr>
                <w:shd w:val="nil" w:color="auto" w:fill="auto"/>
                <w:rtl w:val="0"/>
              </w:rPr>
              <w:t>ce aktywno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i rozwojowi zainteresowa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uczni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oraz popularyzacji wiedzy;</w:t>
            </w:r>
          </w:p>
        </w:tc>
        <w:tc>
          <w:tcPr>
            <w:tcW w:w="152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757A0E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D.1/E.1.U5</w:t>
            </w:r>
          </w:p>
        </w:tc>
      </w:tr>
      <w:tr xmlns:wp14="http://schemas.microsoft.com/office/word/2010/wordml" w14:paraId="27E6DE72" wp14:textId="77777777">
        <w:tblPrEx>
          <w:shd w:val="clear" w:color="auto" w:fill="ced7e7"/>
        </w:tblPrEx>
        <w:trPr>
          <w:trHeight w:val="100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EF0AE8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U_03</w:t>
            </w:r>
          </w:p>
        </w:tc>
        <w:tc>
          <w:tcPr>
            <w:tcW w:w="6410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51A24E" wp14:textId="77777777">
            <w:pPr>
              <w:pStyle w:val="Normaln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 zakresie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absolwent potrafi:</w:t>
            </w:r>
          </w:p>
          <w:p w14:paraId="50785863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dobiera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 xml:space="preserve">metody pracy klasy oraz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rodki dydaktyczne, w tym z zakresu technologii informacyjno-komunikacyjnej, aktywizuj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uczni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i uwzgl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dniaj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ich zr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nicowane potrzeby edukacyjne;</w:t>
            </w:r>
          </w:p>
        </w:tc>
        <w:tc>
          <w:tcPr>
            <w:tcW w:w="152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1A31A6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D.1/E.1.U7</w:t>
            </w:r>
          </w:p>
        </w:tc>
      </w:tr>
      <w:tr xmlns:wp14="http://schemas.microsoft.com/office/word/2010/wordml" w14:paraId="10322A71" wp14:textId="77777777">
        <w:tblPrEx>
          <w:shd w:val="clear" w:color="auto" w:fill="ced7e7"/>
        </w:tblPrEx>
        <w:trPr>
          <w:trHeight w:val="221" w:hRule="atLeast"/>
        </w:trPr>
        <w:tc>
          <w:tcPr>
            <w:tcW w:w="9288" w:type="dxa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7AA6A88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KOMPETENCJE SPO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ECZNE</w:t>
            </w:r>
          </w:p>
        </w:tc>
      </w:tr>
      <w:tr xmlns:wp14="http://schemas.microsoft.com/office/word/2010/wordml" w14:paraId="542BF626" wp14:textId="77777777">
        <w:tblPrEx>
          <w:shd w:val="clear" w:color="auto" w:fill="ced7e7"/>
        </w:tblPrEx>
        <w:trPr>
          <w:trHeight w:val="74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B02358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K_01</w:t>
            </w:r>
          </w:p>
        </w:tc>
        <w:tc>
          <w:tcPr>
            <w:tcW w:w="6410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8861ED" wp14:textId="77777777">
            <w:pPr>
              <w:pStyle w:val="Normaln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 zakresie kompetencji spo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ecznych absolwent jest got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do:</w:t>
            </w:r>
          </w:p>
          <w:p w14:paraId="2EC9DACA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adaptowania metod pracy do potrzeb i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nych styl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uczenia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uczni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w;</w:t>
            </w:r>
          </w:p>
        </w:tc>
        <w:tc>
          <w:tcPr>
            <w:tcW w:w="152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F8C7E3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D.1/E.1.K1</w:t>
            </w:r>
          </w:p>
        </w:tc>
      </w:tr>
      <w:tr xmlns:wp14="http://schemas.microsoft.com/office/word/2010/wordml" w14:paraId="13B01103" wp14:textId="77777777">
        <w:tblPrEx>
          <w:shd w:val="clear" w:color="auto" w:fill="ced7e7"/>
        </w:tblPrEx>
        <w:trPr>
          <w:trHeight w:val="74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D489FC0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K_02</w:t>
            </w:r>
          </w:p>
        </w:tc>
        <w:tc>
          <w:tcPr>
            <w:tcW w:w="6410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FB20AF" wp14:textId="77777777">
            <w:pPr>
              <w:pStyle w:val="Normaln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W zakresie kompetencji spo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ecznych absolwent jest got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do:</w:t>
            </w:r>
          </w:p>
          <w:p w14:paraId="37775341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stymulowania uczni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do uczenia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przez ca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e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ycie przez samodzieln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prac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w="152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F526BA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D.1/E.1.K9</w:t>
            </w:r>
          </w:p>
        </w:tc>
      </w:tr>
    </w:tbl>
    <w:p xmlns:wp14="http://schemas.microsoft.com/office/word/2010/wordml" w14:paraId="45FB0818" wp14:textId="77777777">
      <w:pPr>
        <w:pStyle w:val="Akapit z listą"/>
        <w:widowControl w:val="0"/>
        <w:numPr>
          <w:ilvl w:val="0"/>
          <w:numId w:val="3"/>
        </w:numPr>
        <w:spacing w:line="240" w:lineRule="auto"/>
      </w:pPr>
    </w:p>
    <w:p xmlns:wp14="http://schemas.microsoft.com/office/word/2010/wordml" w14:paraId="049F31CB" wp14:textId="77777777">
      <w:pPr>
        <w:pStyle w:val="Akapit z listą"/>
        <w:ind w:left="1080" w:firstLine="0"/>
        <w:rPr>
          <w:b w:val="1"/>
          <w:bCs w:val="1"/>
        </w:rPr>
      </w:pPr>
    </w:p>
    <w:p xmlns:wp14="http://schemas.microsoft.com/office/word/2010/wordml" w14:paraId="0D16BDF1" wp14:textId="77777777">
      <w:pPr>
        <w:pStyle w:val="Akapit z listą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Opis przedmiotu/ tre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programowe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 xmlns:wp14="http://schemas.microsoft.com/office/word/2010/wordml" w14:paraId="17C471A7" wp14:textId="77777777">
        <w:tblPrEx>
          <w:shd w:val="clear" w:color="auto" w:fill="ced7e7"/>
        </w:tblPrEx>
        <w:trPr>
          <w:trHeight w:val="2561" w:hRule="atLeast"/>
        </w:trPr>
        <w:tc>
          <w:tcPr>
            <w:tcW w:w="9212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ECA99E" wp14:textId="77777777">
            <w:pPr>
              <w:pStyle w:val="Normaln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fr-FR"/>
              </w:rPr>
              <w:t>1. Poj</w:t>
            </w:r>
            <w:r>
              <w:rPr>
                <w:shd w:val="nil" w:color="auto" w:fill="auto"/>
                <w:rtl w:val="0"/>
                <w:lang w:val="fr-FR"/>
              </w:rPr>
              <w:t>ę</w:t>
            </w:r>
            <w:r>
              <w:rPr>
                <w:shd w:val="nil" w:color="auto" w:fill="auto"/>
                <w:rtl w:val="0"/>
                <w:lang w:val="fr-FR"/>
              </w:rPr>
              <w:t xml:space="preserve">cia discours, </w:t>
            </w:r>
            <w:r>
              <w:rPr>
                <w:shd w:val="nil" w:color="auto" w:fill="auto"/>
                <w:rtl w:val="0"/>
                <w:lang w:val="fr-FR"/>
              </w:rPr>
              <w:t>é</w:t>
            </w:r>
            <w:r>
              <w:rPr>
                <w:shd w:val="nil" w:color="auto" w:fill="auto"/>
                <w:rtl w:val="0"/>
                <w:lang w:val="fr-FR"/>
              </w:rPr>
              <w:t>nonc</w:t>
            </w:r>
            <w:r>
              <w:rPr>
                <w:shd w:val="nil" w:color="auto" w:fill="auto"/>
                <w:rtl w:val="0"/>
                <w:lang w:val="fr-FR"/>
              </w:rPr>
              <w:t>é</w:t>
            </w:r>
            <w:r>
              <w:rPr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shd w:val="nil" w:color="auto" w:fill="auto"/>
                <w:rtl w:val="0"/>
                <w:lang w:val="fr-FR"/>
              </w:rPr>
              <w:t>é</w:t>
            </w:r>
            <w:r>
              <w:rPr>
                <w:shd w:val="nil" w:color="auto" w:fill="auto"/>
                <w:rtl w:val="0"/>
                <w:lang w:val="fr-FR"/>
              </w:rPr>
              <w:t>nonciation, texte.</w:t>
            </w:r>
          </w:p>
          <w:p w14:paraId="4F8069FC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cia locuteur, </w:t>
            </w:r>
            <w:r>
              <w:rPr>
                <w:shd w:val="nil" w:color="auto" w:fill="auto"/>
                <w:rtl w:val="0"/>
              </w:rPr>
              <w:t>é</w:t>
            </w:r>
            <w:r>
              <w:rPr>
                <w:shd w:val="nil" w:color="auto" w:fill="auto"/>
                <w:rtl w:val="0"/>
              </w:rPr>
              <w:t>nonciateur.</w:t>
            </w:r>
          </w:p>
          <w:p w14:paraId="4E87E6C2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 Strategie komunikacyjne i strategie uczenia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 nabywaniu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rozumienia tekstu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uchanego i pisanego.</w:t>
            </w:r>
          </w:p>
          <w:p w14:paraId="6406CE67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4.Semazjologia i onomazjologia.</w:t>
            </w:r>
          </w:p>
          <w:p w14:paraId="104F0A01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5. ESOKJ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kompetencje receptywne.</w:t>
            </w:r>
          </w:p>
          <w:p w14:paraId="07E1E6E9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 Dydaktyzacja tekstu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uchanego.</w:t>
            </w:r>
          </w:p>
          <w:p w14:paraId="37909364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 Dydaktyzacja tekstu pisanego.</w:t>
            </w:r>
          </w:p>
          <w:p w14:paraId="21ED76D1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 Wykorzystanie nowoczesnych technologii w rozwijaniu kompetencji receptywnych.</w:t>
            </w:r>
          </w:p>
          <w:p w14:paraId="69E8DE48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</w:rPr>
              <w:t>9. Ewaluacja kompetencji receptywnych.</w:t>
            </w:r>
          </w:p>
        </w:tc>
      </w:tr>
    </w:tbl>
    <w:p xmlns:wp14="http://schemas.microsoft.com/office/word/2010/wordml" w14:paraId="53128261" wp14:textId="77777777">
      <w:pPr>
        <w:pStyle w:val="Akapit z listą"/>
        <w:widowControl w:val="0"/>
        <w:numPr>
          <w:ilvl w:val="0"/>
          <w:numId w:val="3"/>
        </w:numPr>
        <w:spacing w:line="240" w:lineRule="auto"/>
      </w:pPr>
    </w:p>
    <w:p xmlns:wp14="http://schemas.microsoft.com/office/word/2010/wordml" w14:paraId="62486C05" wp14:textId="77777777">
      <w:pPr>
        <w:pStyle w:val="Normalny"/>
        <w:rPr>
          <w:b w:val="1"/>
          <w:bCs w:val="1"/>
        </w:rPr>
      </w:pPr>
    </w:p>
    <w:p xmlns:wp14="http://schemas.microsoft.com/office/word/2010/wordml" w14:paraId="077A84DE" wp14:textId="77777777">
      <w:pPr>
        <w:pStyle w:val="Akapit z listą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Metody realizacji i weryfikacji efekt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uczenia si</w:t>
      </w:r>
      <w:r>
        <w:rPr>
          <w:b w:val="1"/>
          <w:bCs w:val="1"/>
          <w:rtl w:val="0"/>
        </w:rPr>
        <w:t>ę</w:t>
      </w: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3"/>
        <w:gridCol w:w="2635"/>
        <w:gridCol w:w="2765"/>
        <w:gridCol w:w="2535"/>
      </w:tblGrid>
      <w:tr xmlns:wp14="http://schemas.microsoft.com/office/word/2010/wordml" w14:paraId="1689BF88" wp14:textId="77777777">
        <w:tblPrEx>
          <w:shd w:val="clear" w:color="auto" w:fill="ced7e7"/>
        </w:tblPrEx>
        <w:trPr>
          <w:trHeight w:val="48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1A4F7" wp14:textId="77777777">
            <w:pPr>
              <w:pStyle w:val="Normaln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Symbol efektu</w:t>
            </w:r>
          </w:p>
        </w:tc>
        <w:tc>
          <w:tcPr>
            <w:tcW w:w="26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86910" wp14:textId="77777777">
            <w:pPr>
              <w:pStyle w:val="Normalny"/>
              <w:spacing w:after="0" w:line="240" w:lineRule="auto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Metody dydaktyczne</w:t>
            </w:r>
          </w:p>
          <w:p w14:paraId="10B4B039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(lista wyboru)</w:t>
            </w:r>
          </w:p>
        </w:tc>
        <w:tc>
          <w:tcPr>
            <w:tcW w:w="276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8D6B5" wp14:textId="77777777">
            <w:pPr>
              <w:pStyle w:val="Normalny"/>
              <w:spacing w:after="0" w:line="240" w:lineRule="auto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Metody weryfikacji</w:t>
            </w:r>
          </w:p>
          <w:p w14:paraId="243D084B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(lista wyboru)</w:t>
            </w:r>
          </w:p>
        </w:tc>
        <w:tc>
          <w:tcPr>
            <w:tcW w:w="25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706B2" wp14:textId="77777777">
            <w:pPr>
              <w:pStyle w:val="Normalny"/>
              <w:spacing w:after="0" w:line="240" w:lineRule="auto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Sposoby dokumentacji</w:t>
            </w:r>
          </w:p>
          <w:p w14:paraId="6963A01D" wp14:textId="77777777">
            <w:pPr>
              <w:pStyle w:val="Normaln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(lista wyboru)</w:t>
            </w:r>
          </w:p>
        </w:tc>
      </w:tr>
      <w:tr xmlns:wp14="http://schemas.microsoft.com/office/word/2010/wordml" w14:paraId="5F309F4E" wp14:textId="77777777">
        <w:tblPrEx>
          <w:shd w:val="clear" w:color="auto" w:fill="ced7e7"/>
        </w:tblPrEx>
        <w:trPr>
          <w:trHeight w:val="221" w:hRule="atLeast"/>
        </w:trPr>
        <w:tc>
          <w:tcPr>
            <w:tcW w:w="9288" w:type="dxa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913C0" wp14:textId="77777777">
            <w:pPr>
              <w:pStyle w:val="Normaln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WIEDZA</w:t>
            </w:r>
          </w:p>
        </w:tc>
      </w:tr>
      <w:tr xmlns:wp14="http://schemas.microsoft.com/office/word/2010/wordml" w14:paraId="3F31EBB6" wp14:textId="77777777">
        <w:tblPrEx>
          <w:shd w:val="clear" w:color="auto" w:fill="ced7e7"/>
        </w:tblPrEx>
        <w:trPr>
          <w:trHeight w:val="48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898DAA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W_01</w:t>
            </w:r>
          </w:p>
        </w:tc>
        <w:tc>
          <w:tcPr>
            <w:tcW w:w="26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0079640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Praca z tekstem</w:t>
            </w:r>
          </w:p>
        </w:tc>
        <w:tc>
          <w:tcPr>
            <w:tcW w:w="276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D59A12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Zaliczenie pisemne</w:t>
            </w:r>
          </w:p>
        </w:tc>
        <w:tc>
          <w:tcPr>
            <w:tcW w:w="25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666DFC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Oceniony tekst zaliczenia pisemnego.</w:t>
            </w:r>
          </w:p>
        </w:tc>
      </w:tr>
      <w:tr xmlns:wp14="http://schemas.microsoft.com/office/word/2010/wordml" w14:paraId="77C8B23F" wp14:textId="77777777">
        <w:tblPrEx>
          <w:shd w:val="clear" w:color="auto" w:fill="ced7e7"/>
        </w:tblPrEx>
        <w:trPr>
          <w:trHeight w:val="48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1A509E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W_02</w:t>
            </w:r>
          </w:p>
        </w:tc>
        <w:tc>
          <w:tcPr>
            <w:tcW w:w="26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08E2C3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Praca z tekstem</w:t>
            </w:r>
          </w:p>
        </w:tc>
        <w:tc>
          <w:tcPr>
            <w:tcW w:w="276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AA75C7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Zaliczenie pisemne</w:t>
            </w:r>
          </w:p>
        </w:tc>
        <w:tc>
          <w:tcPr>
            <w:tcW w:w="25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D5E88B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Oceniony tekst zaliczenia pisemnego.</w:t>
            </w:r>
          </w:p>
        </w:tc>
      </w:tr>
      <w:tr xmlns:wp14="http://schemas.microsoft.com/office/word/2010/wordml" w14:paraId="03F7B3D7" wp14:textId="77777777">
        <w:tblPrEx>
          <w:shd w:val="clear" w:color="auto" w:fill="ced7e7"/>
        </w:tblPrEx>
        <w:trPr>
          <w:trHeight w:val="48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9C9FAA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W_03</w:t>
            </w:r>
          </w:p>
        </w:tc>
        <w:tc>
          <w:tcPr>
            <w:tcW w:w="26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923C2A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Praca z tekstem</w:t>
            </w:r>
          </w:p>
        </w:tc>
        <w:tc>
          <w:tcPr>
            <w:tcW w:w="276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FF04D1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Zaliczenie pisemne</w:t>
            </w:r>
          </w:p>
        </w:tc>
        <w:tc>
          <w:tcPr>
            <w:tcW w:w="25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95BBA8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Oceniony tekst zaliczenia pisemnego.</w:t>
            </w:r>
          </w:p>
        </w:tc>
      </w:tr>
      <w:tr xmlns:wp14="http://schemas.microsoft.com/office/word/2010/wordml" w14:paraId="1F095973" wp14:textId="77777777">
        <w:tblPrEx>
          <w:shd w:val="clear" w:color="auto" w:fill="ced7e7"/>
        </w:tblPrEx>
        <w:trPr>
          <w:trHeight w:val="48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34FD19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W_04</w:t>
            </w:r>
          </w:p>
        </w:tc>
        <w:tc>
          <w:tcPr>
            <w:tcW w:w="26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33BEF5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Praca z tekstem</w:t>
            </w:r>
          </w:p>
        </w:tc>
        <w:tc>
          <w:tcPr>
            <w:tcW w:w="276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D6A8731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Zaliczenie pisemne</w:t>
            </w:r>
          </w:p>
        </w:tc>
        <w:tc>
          <w:tcPr>
            <w:tcW w:w="25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8FECD5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Oceniony tekst zaliczenia pisemnego.</w:t>
            </w:r>
          </w:p>
        </w:tc>
      </w:tr>
      <w:tr xmlns:wp14="http://schemas.microsoft.com/office/word/2010/wordml" w14:paraId="25350418" wp14:textId="77777777">
        <w:tblPrEx>
          <w:shd w:val="clear" w:color="auto" w:fill="ced7e7"/>
        </w:tblPrEx>
        <w:trPr>
          <w:trHeight w:val="48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75C2A49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W_05</w:t>
            </w:r>
          </w:p>
        </w:tc>
        <w:tc>
          <w:tcPr>
            <w:tcW w:w="26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2106B5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Praca z tekstem</w:t>
            </w:r>
          </w:p>
        </w:tc>
        <w:tc>
          <w:tcPr>
            <w:tcW w:w="276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7E455A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Zaliczenie pisemne</w:t>
            </w:r>
          </w:p>
        </w:tc>
        <w:tc>
          <w:tcPr>
            <w:tcW w:w="25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B5B7F0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Oceniony tekst zaliczenia pisemnego.</w:t>
            </w:r>
          </w:p>
        </w:tc>
      </w:tr>
      <w:tr xmlns:wp14="http://schemas.microsoft.com/office/word/2010/wordml" w14:paraId="72C7CB58" wp14:textId="77777777">
        <w:tblPrEx>
          <w:shd w:val="clear" w:color="auto" w:fill="ced7e7"/>
        </w:tblPrEx>
        <w:trPr>
          <w:trHeight w:val="221" w:hRule="atLeast"/>
        </w:trPr>
        <w:tc>
          <w:tcPr>
            <w:tcW w:w="9288" w:type="dxa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87308" wp14:textId="77777777">
            <w:pPr>
              <w:pStyle w:val="Normaln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</w:p>
        </w:tc>
      </w:tr>
      <w:tr xmlns:wp14="http://schemas.microsoft.com/office/word/2010/wordml" w14:paraId="31DAB74D" wp14:textId="77777777">
        <w:tblPrEx>
          <w:shd w:val="clear" w:color="auto" w:fill="ced7e7"/>
        </w:tblPrEx>
        <w:trPr>
          <w:trHeight w:val="48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CD1F4B9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U_01</w:t>
            </w:r>
          </w:p>
        </w:tc>
        <w:tc>
          <w:tcPr>
            <w:tcW w:w="26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589BB7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dyskusja</w:t>
            </w:r>
          </w:p>
        </w:tc>
        <w:tc>
          <w:tcPr>
            <w:tcW w:w="276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4341CB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sprawdzenie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praktycznych</w:t>
            </w:r>
          </w:p>
        </w:tc>
        <w:tc>
          <w:tcPr>
            <w:tcW w:w="25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D77BC0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Inne: indywidualna ocena aktywno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</w:p>
        </w:tc>
      </w:tr>
      <w:tr xmlns:wp14="http://schemas.microsoft.com/office/word/2010/wordml" w14:paraId="2CE9D232" wp14:textId="77777777">
        <w:tblPrEx>
          <w:shd w:val="clear" w:color="auto" w:fill="ced7e7"/>
        </w:tblPrEx>
        <w:trPr>
          <w:trHeight w:val="48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8BA376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U_02</w:t>
            </w:r>
          </w:p>
        </w:tc>
        <w:tc>
          <w:tcPr>
            <w:tcW w:w="26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ECC1CC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dyskusja</w:t>
            </w:r>
          </w:p>
        </w:tc>
        <w:tc>
          <w:tcPr>
            <w:tcW w:w="276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3C7EFD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sprawdzenie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praktycznych</w:t>
            </w:r>
          </w:p>
        </w:tc>
        <w:tc>
          <w:tcPr>
            <w:tcW w:w="25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22F7A8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Inne: indywidualna ocena aktywno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</w:p>
        </w:tc>
      </w:tr>
      <w:tr xmlns:wp14="http://schemas.microsoft.com/office/word/2010/wordml" w14:paraId="610876B2" wp14:textId="77777777">
        <w:tblPrEx>
          <w:shd w:val="clear" w:color="auto" w:fill="ced7e7"/>
        </w:tblPrEx>
        <w:trPr>
          <w:trHeight w:val="48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15CFF3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U_03</w:t>
            </w:r>
          </w:p>
        </w:tc>
        <w:tc>
          <w:tcPr>
            <w:tcW w:w="26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5DA61A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dyskusja</w:t>
            </w:r>
          </w:p>
        </w:tc>
        <w:tc>
          <w:tcPr>
            <w:tcW w:w="276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F3A6DD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sprawdzenie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praktycznych</w:t>
            </w:r>
          </w:p>
        </w:tc>
        <w:tc>
          <w:tcPr>
            <w:tcW w:w="25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1F1BFB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Inne: indywidualna ocena aktywno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</w:p>
        </w:tc>
      </w:tr>
      <w:tr xmlns:wp14="http://schemas.microsoft.com/office/word/2010/wordml" w14:paraId="605C5AC6" wp14:textId="77777777">
        <w:tblPrEx>
          <w:shd w:val="clear" w:color="auto" w:fill="ced7e7"/>
        </w:tblPrEx>
        <w:trPr>
          <w:trHeight w:val="221" w:hRule="atLeast"/>
        </w:trPr>
        <w:tc>
          <w:tcPr>
            <w:tcW w:w="9288" w:type="dxa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16450" wp14:textId="77777777">
            <w:pPr>
              <w:pStyle w:val="Normaln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KOMPETENCJE SPO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ECZNE</w:t>
            </w:r>
          </w:p>
        </w:tc>
      </w:tr>
      <w:tr xmlns:wp14="http://schemas.microsoft.com/office/word/2010/wordml" w14:paraId="573EF94D" wp14:textId="77777777">
        <w:tblPrEx>
          <w:shd w:val="clear" w:color="auto" w:fill="ced7e7"/>
        </w:tblPrEx>
        <w:trPr>
          <w:trHeight w:val="48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DEB65C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K_01</w:t>
            </w:r>
          </w:p>
        </w:tc>
        <w:tc>
          <w:tcPr>
            <w:tcW w:w="26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B4F8A2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dyskusja</w:t>
            </w:r>
          </w:p>
        </w:tc>
        <w:tc>
          <w:tcPr>
            <w:tcW w:w="276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2CBCE2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sprawdzenie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praktycznych</w:t>
            </w:r>
          </w:p>
        </w:tc>
        <w:tc>
          <w:tcPr>
            <w:tcW w:w="25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EEDE42B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Inne: indywidualna ocena aktywno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</w:p>
        </w:tc>
      </w:tr>
      <w:tr xmlns:wp14="http://schemas.microsoft.com/office/word/2010/wordml" w14:paraId="1E7D5984" wp14:textId="77777777">
        <w:tblPrEx>
          <w:shd w:val="clear" w:color="auto" w:fill="ced7e7"/>
        </w:tblPrEx>
        <w:trPr>
          <w:trHeight w:val="481" w:hRule="atLeast"/>
        </w:trPr>
        <w:tc>
          <w:tcPr>
            <w:tcW w:w="1353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1DCD42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K_02</w:t>
            </w:r>
          </w:p>
        </w:tc>
        <w:tc>
          <w:tcPr>
            <w:tcW w:w="26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65355F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dyskusja</w:t>
            </w:r>
          </w:p>
        </w:tc>
        <w:tc>
          <w:tcPr>
            <w:tcW w:w="276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C4BA44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sprawdzenie umiej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praktycznych</w:t>
            </w:r>
          </w:p>
        </w:tc>
        <w:tc>
          <w:tcPr>
            <w:tcW w:w="2535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228BD6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Inne: indywidualna ocena aktywno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</w:p>
        </w:tc>
      </w:tr>
    </w:tbl>
    <w:p xmlns:wp14="http://schemas.microsoft.com/office/word/2010/wordml" w14:paraId="4101652C" wp14:textId="77777777">
      <w:pPr>
        <w:pStyle w:val="Akapit z listą"/>
        <w:widowControl w:val="0"/>
        <w:numPr>
          <w:ilvl w:val="0"/>
          <w:numId w:val="3"/>
        </w:numPr>
        <w:spacing w:line="240" w:lineRule="auto"/>
      </w:pPr>
    </w:p>
    <w:p xmlns:wp14="http://schemas.microsoft.com/office/word/2010/wordml" w14:paraId="4B99056E" wp14:textId="77777777">
      <w:pPr>
        <w:pStyle w:val="Normalny"/>
        <w:spacing w:after="0"/>
      </w:pPr>
    </w:p>
    <w:p xmlns:wp14="http://schemas.microsoft.com/office/word/2010/wordml" w14:paraId="1299C43A" wp14:textId="77777777">
      <w:pPr>
        <w:pStyle w:val="Akapit z listą"/>
        <w:ind w:left="1080" w:firstLine="0"/>
        <w:rPr>
          <w:b w:val="1"/>
          <w:bCs w:val="1"/>
        </w:rPr>
      </w:pPr>
    </w:p>
    <w:p xmlns:wp14="http://schemas.microsoft.com/office/word/2010/wordml" w14:paraId="74239522" wp14:textId="77777777">
      <w:pPr>
        <w:pStyle w:val="Akapit z listą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</w:rPr>
      </w:pPr>
      <w:r w:rsidRPr="20A53EA4" w:rsidR="20A53EA4">
        <w:rPr>
          <w:b w:val="1"/>
          <w:bCs w:val="1"/>
        </w:rPr>
        <w:t>Kryteria oceny, wagi</w:t>
      </w:r>
      <w:r w:rsidRPr="20A53EA4" w:rsidR="20A53EA4">
        <w:rPr>
          <w:b w:val="1"/>
          <w:bCs w:val="1"/>
        </w:rPr>
        <w:t>…</w:t>
      </w:r>
    </w:p>
    <w:p w:rsidR="18422BB9" w:rsidP="20A53EA4" w:rsidRDefault="18422BB9" w14:paraId="7E1D62B4" w14:textId="49CF3681">
      <w:pPr>
        <w:bidi w:val="0"/>
        <w:jc w:val="both"/>
      </w:pPr>
      <w:r w:rsidRPr="20A53EA4" w:rsidR="18422BB9">
        <w:rPr>
          <w:rFonts w:ascii="Helvetica" w:hAnsi="Helvetica" w:eastAsia="Helvetica" w:cs="Helvetica"/>
          <w:b w:val="1"/>
          <w:bCs w:val="1"/>
          <w:i w:val="0"/>
          <w:iCs w:val="0"/>
          <w:color w:val="000000" w:themeColor="text1" w:themeTint="FF" w:themeShade="FF"/>
          <w:sz w:val="16"/>
          <w:szCs w:val="16"/>
        </w:rPr>
        <w:t>Warunkiem uzyskania zaliczenia przedmiotu jest:</w:t>
      </w:r>
    </w:p>
    <w:p w:rsidR="20A53EA4" w:rsidP="20A53EA4" w:rsidRDefault="20A53EA4" w14:paraId="5A6CAACE" w14:textId="27A397AE">
      <w:pPr>
        <w:pStyle w:val="Akapit z listą"/>
        <w:bidi w:val="0"/>
        <w:rPr>
          <w:rFonts w:ascii="Calibri" w:hAnsi="Calibri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xmlns:wp14="http://schemas.microsoft.com/office/word/2010/wordml" w:rsidP="2196D6FB" w14:paraId="1034CF8B" wp14:textId="722137A3">
      <w:pPr>
        <w:pStyle w:val="Heading 7"/>
        <w:numPr>
          <w:ilvl w:val="0"/>
          <w:numId w:val="10"/>
        </w:numPr>
        <w:bidi w:val="0"/>
        <w:spacing w:after="240" w:line="240" w:lineRule="auto"/>
        <w:ind w:right="0"/>
        <w:jc w:val="both"/>
        <w:rPr>
          <w:sz w:val="22"/>
          <w:szCs w:val="22"/>
          <w:rtl w:val="0"/>
          <w14:textOutline w14:w="12700" w14:cap="flat">
            <w14:noFill/>
            <w14:miter w14:lim="400000"/>
          </w14:textOutline>
        </w:rPr>
      </w:pP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obecno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ść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na zaj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ę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ciach. Dopuszczalne 2 nieobecno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ś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ci nieusprawiedliwione; w przypadku student</w:t>
      </w:r>
      <w:proofErr w:type="spellStart"/>
      <w:r w:rsidRPr="2196D6FB" w:rsidR="2196D6FB">
        <w:rPr>
          <w:sz w:val="22"/>
          <w:szCs w:val="22"/>
          <w:shd w:val="clear" w:color="auto" w:fill="ffffff"/>
          <w:lang w:val="es-ES"/>
          <w14:textOutline w14:w="12700" w14:cap="flat">
            <w14:noFill/>
            <w14:miter w14:lim="400000"/>
          </w14:textOutline>
        </w:rPr>
        <w:t>ó</w:t>
      </w:r>
      <w:proofErr w:type="spellEnd"/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w realizuj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ą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cych Indywidualn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ą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Organizacj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ę </w:t>
      </w:r>
      <w:r w:rsidR="2196D6FB">
        <w:rPr>
          <w:sz w:val="22"/>
          <w:szCs w:val="22"/>
          <w:shd w:val="clear" w:color="auto" w:fill="ffffff"/>
          <w:lang w:val="de-DE"/>
          <w14:textOutline w14:w="12700" w14:cap="flat">
            <w14:noFill/>
            <w14:miter w14:lim="400000"/>
          </w14:textOutline>
        </w:rPr>
        <w:t>Studi</w:t>
      </w:r>
      <w:proofErr w:type="spellStart"/>
      <w:r w:rsidRPr="2196D6FB" w:rsidR="2196D6FB">
        <w:rPr>
          <w:sz w:val="22"/>
          <w:szCs w:val="22"/>
          <w:shd w:val="clear" w:color="auto" w:fill="ffffff"/>
          <w:lang w:val="es-ES"/>
          <w14:textOutline w14:w="12700" w14:cap="flat">
            <w14:noFill/>
            <w14:miter w14:lim="400000"/>
          </w14:textOutline>
        </w:rPr>
        <w:t>ó</w:t>
      </w:r>
      <w:proofErr w:type="spellEnd"/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w (IOS), minimalna liczba obecno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ś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ci wynosi 6.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 Uznaje si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ę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jednostk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ę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lekcyjn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ą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za zrealizowan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ą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, gdy pojawi si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ę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na niej co najmniej jeden student. Je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ś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li nieobecna jest tylko jedna grupa, zaj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ę</w:t>
      </w:r>
      <w:proofErr w:type="spellStart"/>
      <w:r w:rsidR="2196D6FB">
        <w:rPr>
          <w:sz w:val="22"/>
          <w:szCs w:val="22"/>
          <w:shd w:val="clear" w:color="auto" w:fill="ffffff"/>
          <w:lang w:val="it-IT"/>
          <w14:textOutline w14:w="12700" w14:cap="flat">
            <w14:noFill/>
            <w14:miter w14:lim="400000"/>
          </w14:textOutline>
        </w:rPr>
        <w:t>cia</w:t>
      </w:r>
      <w:proofErr w:type="spellEnd"/>
      <w:r w:rsidR="2196D6FB">
        <w:rPr>
          <w:sz w:val="22"/>
          <w:szCs w:val="22"/>
          <w:shd w:val="clear" w:color="auto" w:fill="ffffff"/>
          <w:lang w:val="it-IT"/>
          <w14:textOutline w14:w="12700" w14:cap="flat">
            <w14:noFill/>
            <w14:miter w14:lim="400000"/>
          </w14:textOutline>
        </w:rPr>
        <w:t xml:space="preserve"> r</w:t>
      </w:r>
      <w:proofErr w:type="spellStart"/>
      <w:r w:rsidRPr="2196D6FB" w:rsidR="2196D6FB">
        <w:rPr>
          <w:sz w:val="22"/>
          <w:szCs w:val="22"/>
          <w:shd w:val="clear" w:color="auto" w:fill="ffffff"/>
          <w:lang w:val="es-ES"/>
          <w14:textOutline w14:w="12700" w14:cap="flat">
            <w14:noFill/>
            <w14:miter w14:lim="400000"/>
          </w14:textOutline>
        </w:rPr>
        <w:t>ó</w:t>
      </w:r>
      <w:proofErr w:type="spellEnd"/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wnie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ż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uznaje si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ę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za zrealizowane. Zaj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ę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cia niezrealizowane z winy student</w:t>
      </w:r>
      <w:proofErr w:type="spellStart"/>
      <w:r w:rsidRPr="2196D6FB" w:rsidR="2196D6FB">
        <w:rPr>
          <w:sz w:val="22"/>
          <w:szCs w:val="22"/>
          <w:shd w:val="clear" w:color="auto" w:fill="ffffff"/>
          <w:lang w:val="es-ES"/>
          <w14:textOutline w14:w="12700" w14:cap="flat">
            <w14:noFill/>
            <w14:miter w14:lim="400000"/>
          </w14:textOutline>
        </w:rPr>
        <w:t>ó</w:t>
      </w:r>
      <w:proofErr w:type="spellEnd"/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w mog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ą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by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ć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odrabiane w innym terminie, ustalonym przez prowadz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ą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cego. Zaj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ę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cia niezrealizowane z winy prowadz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ą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cego musz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ą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by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ć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odrobione w innym terminie, ustalonym przez niego. Nieobecni maj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ą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obowi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ą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zek nadrobienia materia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ł</w:t>
      </w:r>
      <w:r w:rsidR="2196D6FB">
        <w:rPr>
          <w:sz w:val="22"/>
          <w:szCs w:val="22"/>
          <w:shd w:val="clear" w:color="auto" w:fill="ffffff"/>
          <w:lang w:val="en-US"/>
          <w14:textOutline w14:w="12700" w14:cap="flat">
            <w14:noFill/>
            <w14:miter w14:lim="400000"/>
          </w14:textOutline>
        </w:rPr>
        <w:t>u we w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ł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asnym zakresie. Student nieobecny na zaj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ę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ciach ma prawo skorzysta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ć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z pomocy w nadrobieniu materia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ł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u w czasie konsultacji prowadz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ą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cego, po uprzednim poinformowaniu o ch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ę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ci skorzystania z takiej pomocy i um</w:t>
      </w:r>
      <w:proofErr w:type="spellStart"/>
      <w:r w:rsidRPr="2196D6FB" w:rsidR="2196D6FB">
        <w:rPr>
          <w:sz w:val="22"/>
          <w:szCs w:val="22"/>
          <w:shd w:val="clear" w:color="auto" w:fill="ffffff"/>
          <w:lang w:val="es-ES"/>
          <w14:textOutline w14:w="12700" w14:cap="flat">
            <w14:noFill/>
            <w14:miter w14:lim="400000"/>
          </w14:textOutline>
        </w:rPr>
        <w:t>ó</w:t>
      </w:r>
      <w:proofErr w:type="spellEnd"/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wieniu si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ę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na spotkanie. </w:t>
      </w:r>
    </w:p>
    <w:p xmlns:wp14="http://schemas.microsoft.com/office/word/2010/wordml" w:rsidP="2196D6FB" w14:paraId="2CA405B8" wp14:textId="77777777">
      <w:pPr>
        <w:pStyle w:val="Heading 7"/>
        <w:numPr>
          <w:ilvl w:val="0"/>
          <w:numId w:val="10"/>
        </w:numPr>
        <w:bidi w:val="0"/>
        <w:spacing w:after="240" w:line="240" w:lineRule="auto"/>
        <w:ind w:right="0"/>
        <w:jc w:val="both"/>
        <w:rPr>
          <w:sz w:val="22"/>
          <w:szCs w:val="22"/>
          <w:rtl w:val="0"/>
          <w14:textOutline w14:w="12700" w14:cap="flat">
            <w14:noFill/>
            <w14:miter w14:lim="400000"/>
          </w14:textOutline>
        </w:rPr>
      </w:pP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terminowe oddawanie prac pisemnych. Oddanie pracy domowej/pracy zespo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ł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owej po ustalonym terminie lub bez usprawiedliwienia skutkuje uzyskaniem negatywnej oceny.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W przypadku otrzymania oceny negatywnej z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pracy domowej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 student zobowi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ą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zany jest przyst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ą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pi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ć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do zaliczenia poprawkowego w ci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ą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gu dw</w:t>
      </w:r>
      <w:proofErr w:type="spellStart"/>
      <w:r w:rsidRPr="2196D6FB" w:rsidR="2196D6FB">
        <w:rPr>
          <w:sz w:val="22"/>
          <w:szCs w:val="22"/>
          <w:shd w:val="clear" w:color="auto" w:fill="ffffff"/>
          <w:lang w:val="es-ES"/>
          <w14:textOutline w14:w="12700" w14:cap="flat">
            <w14:noFill/>
            <w14:miter w14:lim="400000"/>
          </w14:textOutline>
        </w:rPr>
        <w:t>ó</w:t>
      </w:r>
      <w:proofErr w:type="spellEnd"/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ch tygodni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 od otrzymania oceny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. W przypadku uzyskania oceny pozytywnej z poprawy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pracy domowej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, ocena niedostateczna nie jest ju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ż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brana pod uwag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ę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przy wyliczaniu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ś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redniej.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Prac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ę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domow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ą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 mo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ż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na poprawia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ć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tylko raz. Za zgod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ą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prowadz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ą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cego mo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ż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na poprawi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ć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ocen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ę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pozytywn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ą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z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pracy domowej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, wtedy brana jest pod uwag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ę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wy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ż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sza ocena z obu podej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ść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. W tym przypadku r</w:t>
      </w:r>
      <w:proofErr w:type="spellStart"/>
      <w:r w:rsidRPr="2196D6FB" w:rsidR="2196D6FB">
        <w:rPr>
          <w:sz w:val="22"/>
          <w:szCs w:val="22"/>
          <w:shd w:val="clear" w:color="auto" w:fill="ffffff"/>
          <w:lang w:val="es-ES"/>
          <w14:textOutline w14:w="12700" w14:cap="flat">
            <w14:noFill/>
            <w14:miter w14:lim="400000"/>
          </w14:textOutline>
        </w:rPr>
        <w:t>ó</w:t>
      </w:r>
      <w:proofErr w:type="spellEnd"/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wnie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ż 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obowi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ą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zuje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 xml:space="preserve"> termin dw</w:t>
      </w:r>
      <w:proofErr w:type="spellStart"/>
      <w:r w:rsidRPr="2196D6FB" w:rsidR="2196D6FB">
        <w:rPr>
          <w:sz w:val="22"/>
          <w:szCs w:val="22"/>
          <w:shd w:val="clear" w:color="auto" w:fill="ffffff"/>
          <w:lang w:val="es-ES"/>
          <w14:textOutline w14:w="12700" w14:cap="flat">
            <w14:noFill/>
            <w14:miter w14:lim="400000"/>
          </w14:textOutline>
        </w:rPr>
        <w:t>ó</w:t>
      </w:r>
      <w:proofErr w:type="spellEnd"/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ch tygodni od o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trzymania oceny</w:t>
      </w:r>
      <w:r w:rsidR="2196D6FB">
        <w:rPr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  <w:t>.</w:t>
      </w:r>
    </w:p>
    <w:p xmlns:wp14="http://schemas.microsoft.com/office/word/2010/wordml" w14:paraId="3E879248" wp14:textId="77777777">
      <w:pPr>
        <w:pStyle w:val="Heading 7"/>
        <w:numPr>
          <w:ilvl w:val="0"/>
          <w:numId w:val="10"/>
        </w:numPr>
        <w:bidi w:val="0"/>
        <w:spacing w:after="240" w:line="240" w:lineRule="auto"/>
        <w:ind w:right="0"/>
        <w:jc w:val="both"/>
        <w:outlineLvl w:val="9"/>
        <w:rPr>
          <w:sz w:val="22"/>
          <w:szCs w:val="22"/>
          <w:rtl w:val="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Osoby wracaj</w:t>
      </w:r>
      <w:r>
        <w:rPr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 z wymian studenckich lub praktyk (np.</w:t>
      </w:r>
      <w:r>
        <w:rPr>
          <w:sz w:val="22"/>
          <w:szCs w:val="22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 xml:space="preserve"> Erasmus+) ustalaj</w:t>
      </w:r>
      <w:r>
        <w:rPr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spos</w:t>
      </w:r>
      <w:r>
        <w:rPr>
          <w:sz w:val="22"/>
          <w:szCs w:val="22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 zaliczenia przedmiotu indywidualnie z prowadz</w:t>
      </w:r>
      <w:r>
        <w:rPr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cym.</w:t>
      </w:r>
    </w:p>
    <w:p xmlns:wp14="http://schemas.microsoft.com/office/word/2010/wordml" w14:paraId="4DDBEF00" wp14:textId="77777777">
      <w:pPr>
        <w:pStyle w:val="Normalny"/>
        <w:rPr>
          <w:b w:val="1"/>
          <w:bCs w:val="1"/>
        </w:rPr>
      </w:pPr>
    </w:p>
    <w:p xmlns:wp14="http://schemas.microsoft.com/office/word/2010/wordml" w14:paraId="79EF87A7" wp14:textId="77777777">
      <w:pPr>
        <w:pStyle w:val="Akapit z listą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Obci</w:t>
      </w:r>
      <w:r>
        <w:rPr>
          <w:b w:val="1"/>
          <w:bCs w:val="1"/>
          <w:rtl w:val="0"/>
        </w:rPr>
        <w:t>ąż</w:t>
      </w:r>
      <w:r>
        <w:rPr>
          <w:b w:val="1"/>
          <w:bCs w:val="1"/>
          <w:rtl w:val="0"/>
        </w:rPr>
        <w:t>enie prac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studenta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 xmlns:wp14="http://schemas.microsoft.com/office/word/2010/wordml" w14:paraId="7D5DE7A8" wp14:textId="77777777">
        <w:tblPrEx>
          <w:shd w:val="clear" w:color="auto" w:fill="ced7e7"/>
        </w:tblPrEx>
        <w:trPr>
          <w:trHeight w:val="221" w:hRule="atLeast"/>
        </w:trPr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BE9EAF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Forma aktywno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studenta</w:t>
            </w:r>
          </w:p>
        </w:tc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7112D3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Liczba godzin</w:t>
            </w:r>
          </w:p>
        </w:tc>
      </w:tr>
      <w:tr xmlns:wp14="http://schemas.microsoft.com/office/word/2010/wordml" w14:paraId="3014F0E9" wp14:textId="77777777">
        <w:tblPrEx>
          <w:shd w:val="clear" w:color="auto" w:fill="ced7e7"/>
        </w:tblPrEx>
        <w:trPr>
          <w:trHeight w:val="450" w:hRule="atLeast"/>
        </w:trPr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C38E94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Liczba godzin kontaktowych z nauczycielem </w:t>
            </w:r>
            <w:r>
              <w:rPr>
                <w:shd w:val="nil" w:color="auto" w:fill="auto"/>
              </w:rPr>
            </w:r>
          </w:p>
        </w:tc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DA3216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30</w:t>
            </w:r>
          </w:p>
        </w:tc>
      </w:tr>
      <w:tr xmlns:wp14="http://schemas.microsoft.com/office/word/2010/wordml" w14:paraId="4DF86B1A" wp14:textId="77777777">
        <w:tblPrEx>
          <w:shd w:val="clear" w:color="auto" w:fill="ced7e7"/>
        </w:tblPrEx>
        <w:trPr>
          <w:trHeight w:val="450" w:hRule="atLeast"/>
        </w:trPr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1B0E04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Liczba godzin indywidualnej pracy studenta</w:t>
            </w:r>
            <w:r>
              <w:rPr>
                <w:shd w:val="nil" w:color="auto" w:fill="auto"/>
              </w:rPr>
            </w:r>
          </w:p>
        </w:tc>
        <w:tc>
          <w:tcPr>
            <w:tcW w:w="4606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CFEC6B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15</w:t>
            </w:r>
          </w:p>
        </w:tc>
      </w:tr>
    </w:tbl>
    <w:p xmlns:wp14="http://schemas.microsoft.com/office/word/2010/wordml" w14:paraId="3461D779" wp14:textId="77777777">
      <w:pPr>
        <w:pStyle w:val="Akapit z listą"/>
        <w:widowControl w:val="0"/>
        <w:numPr>
          <w:ilvl w:val="0"/>
          <w:numId w:val="3"/>
        </w:numPr>
        <w:spacing w:line="240" w:lineRule="auto"/>
      </w:pPr>
    </w:p>
    <w:p xmlns:wp14="http://schemas.microsoft.com/office/word/2010/wordml" w14:paraId="3CF2D8B6" wp14:textId="77777777">
      <w:pPr>
        <w:pStyle w:val="Normalny"/>
        <w:spacing w:after="0"/>
        <w:rPr>
          <w:b w:val="1"/>
          <w:bCs w:val="1"/>
        </w:rPr>
      </w:pPr>
    </w:p>
    <w:p xmlns:wp14="http://schemas.microsoft.com/office/word/2010/wordml" w14:paraId="5B3EF4A0" wp14:textId="77777777">
      <w:pPr>
        <w:pStyle w:val="Akapit z listą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Literatura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 xmlns:wp14="http://schemas.microsoft.com/office/word/2010/wordml" w14:paraId="4AA28130" wp14:textId="77777777">
        <w:tblPrEx>
          <w:shd w:val="clear" w:color="auto" w:fill="ced7e7"/>
        </w:tblPrEx>
        <w:trPr>
          <w:trHeight w:val="221" w:hRule="atLeast"/>
        </w:trPr>
        <w:tc>
          <w:tcPr>
            <w:tcW w:w="9212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936845D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Literatura podstawowa</w:t>
            </w:r>
          </w:p>
        </w:tc>
      </w:tr>
      <w:tr xmlns:wp14="http://schemas.microsoft.com/office/word/2010/wordml" w14:paraId="17026F4E" wp14:textId="77777777">
        <w:tblPrEx>
          <w:shd w:val="clear" w:color="auto" w:fill="ced7e7"/>
        </w:tblPrEx>
        <w:trPr>
          <w:trHeight w:val="2561" w:hRule="atLeast"/>
        </w:trPr>
        <w:tc>
          <w:tcPr>
            <w:tcW w:w="9212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DCE693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  <w:lang w:val="fr-FR"/>
              </w:rPr>
              <w:t>1. Conseil de l</w:t>
            </w:r>
            <w:r>
              <w:rPr>
                <w:shd w:val="nil" w:color="auto" w:fill="auto"/>
                <w:rtl w:val="0"/>
                <w:lang w:val="fr-FR"/>
              </w:rPr>
              <w:t>’</w:t>
            </w:r>
            <w:r>
              <w:rPr>
                <w:shd w:val="nil" w:color="auto" w:fill="auto"/>
                <w:rtl w:val="0"/>
                <w:lang w:val="fr-FR"/>
              </w:rPr>
              <w:t>Europe. Cadre europ</w:t>
            </w:r>
            <w:r>
              <w:rPr>
                <w:shd w:val="nil" w:color="auto" w:fill="auto"/>
                <w:rtl w:val="0"/>
                <w:lang w:val="fr-FR"/>
              </w:rPr>
              <w:t>é</w:t>
            </w:r>
            <w:r>
              <w:rPr>
                <w:shd w:val="nil" w:color="auto" w:fill="auto"/>
                <w:rtl w:val="0"/>
                <w:lang w:val="fr-FR"/>
              </w:rPr>
              <w:t>en commun de r</w:t>
            </w:r>
            <w:r>
              <w:rPr>
                <w:shd w:val="nil" w:color="auto" w:fill="auto"/>
                <w:rtl w:val="0"/>
                <w:lang w:val="fr-FR"/>
              </w:rPr>
              <w:t>é</w:t>
            </w:r>
            <w:r>
              <w:rPr>
                <w:shd w:val="nil" w:color="auto" w:fill="auto"/>
                <w:rtl w:val="0"/>
                <w:lang w:val="fr-FR"/>
              </w:rPr>
              <w:t>f</w:t>
            </w:r>
            <w:r>
              <w:rPr>
                <w:shd w:val="nil" w:color="auto" w:fill="auto"/>
                <w:rtl w:val="0"/>
                <w:lang w:val="fr-FR"/>
              </w:rPr>
              <w:t>é</w:t>
            </w:r>
            <w:r>
              <w:rPr>
                <w:shd w:val="nil" w:color="auto" w:fill="auto"/>
                <w:rtl w:val="0"/>
                <w:lang w:val="fr-FR"/>
              </w:rPr>
              <w:t xml:space="preserve">rence pour les langues : apprendre, enseigner, </w:t>
            </w:r>
            <w:r>
              <w:rPr>
                <w:shd w:val="nil" w:color="auto" w:fill="auto"/>
                <w:rtl w:val="0"/>
                <w:lang w:val="fr-FR"/>
              </w:rPr>
              <w:t>é</w:t>
            </w:r>
            <w:r>
              <w:rPr>
                <w:shd w:val="nil" w:color="auto" w:fill="auto"/>
                <w:rtl w:val="0"/>
                <w:lang w:val="fr-FR"/>
              </w:rPr>
              <w:t>valuer. Strasbourg : Division des Langues Vivantes/Didier. 2001.</w:t>
            </w:r>
            <w:r>
              <w:rPr>
                <w:shd w:val="nil" w:color="auto" w:fill="auto"/>
                <w:rtl w:val="0"/>
                <w:lang w:val="fr-FR"/>
              </w:rPr>
              <w:t> </w:t>
            </w:r>
            <w:r>
              <w:rPr>
                <w:shd w:val="nil" w:color="auto" w:fill="auto"/>
                <w:rtl w:val="0"/>
                <w:lang w:val="fr-FR"/>
              </w:rPr>
              <w:br w:type="textWrapping"/>
            </w:r>
            <w:r>
              <w:rPr>
                <w:shd w:val="nil" w:color="auto" w:fill="auto"/>
                <w:rtl w:val="0"/>
                <w:lang w:val="fr-FR"/>
              </w:rPr>
              <w:t>2. J.-P. Cuq &amp; I. Gruca, Cours de didactique du fran</w:t>
            </w:r>
            <w:r>
              <w:rPr>
                <w:shd w:val="nil" w:color="auto" w:fill="auto"/>
                <w:rtl w:val="0"/>
                <w:lang w:val="fr-FR"/>
              </w:rPr>
              <w:t>ç</w:t>
            </w:r>
            <w:r>
              <w:rPr>
                <w:shd w:val="nil" w:color="auto" w:fill="auto"/>
                <w:rtl w:val="0"/>
                <w:lang w:val="fr-FR"/>
              </w:rPr>
              <w:t xml:space="preserve">ais langue </w:t>
            </w:r>
            <w:r>
              <w:rPr>
                <w:shd w:val="nil" w:color="auto" w:fill="auto"/>
                <w:rtl w:val="0"/>
                <w:lang w:val="fr-FR"/>
              </w:rPr>
              <w:t>é</w:t>
            </w:r>
            <w:r>
              <w:rPr>
                <w:shd w:val="nil" w:color="auto" w:fill="auto"/>
                <w:rtl w:val="0"/>
                <w:lang w:val="fr-FR"/>
              </w:rPr>
              <w:t>trang</w:t>
            </w:r>
            <w:r>
              <w:rPr>
                <w:shd w:val="nil" w:color="auto" w:fill="auto"/>
                <w:rtl w:val="0"/>
                <w:lang w:val="fr-FR"/>
              </w:rPr>
              <w:t>è</w:t>
            </w:r>
            <w:r>
              <w:rPr>
                <w:shd w:val="nil" w:color="auto" w:fill="auto"/>
                <w:rtl w:val="0"/>
                <w:lang w:val="fr-FR"/>
              </w:rPr>
              <w:t>re et seconde, Grenoble, Presses Universitaires de Grenoble, Collection FLE. 2003.</w:t>
            </w:r>
            <w:r>
              <w:rPr>
                <w:shd w:val="nil" w:color="auto" w:fill="auto"/>
                <w:rtl w:val="0"/>
                <w:lang w:val="fr-FR"/>
              </w:rPr>
              <w:t> </w:t>
            </w:r>
            <w:r>
              <w:rPr>
                <w:shd w:val="nil" w:color="auto" w:fill="auto"/>
                <w:rtl w:val="0"/>
                <w:lang w:val="fr-FR"/>
              </w:rPr>
              <w:br w:type="textWrapping"/>
            </w:r>
            <w:r>
              <w:rPr>
                <w:shd w:val="nil" w:color="auto" w:fill="auto"/>
                <w:rtl w:val="0"/>
                <w:lang w:val="fr-FR"/>
              </w:rPr>
              <w:t>3. J.-M. Defays. Le fran</w:t>
            </w:r>
            <w:r>
              <w:rPr>
                <w:shd w:val="nil" w:color="auto" w:fill="auto"/>
                <w:rtl w:val="0"/>
                <w:lang w:val="fr-FR"/>
              </w:rPr>
              <w:t>ç</w:t>
            </w:r>
            <w:r>
              <w:rPr>
                <w:shd w:val="nil" w:color="auto" w:fill="auto"/>
                <w:rtl w:val="0"/>
                <w:lang w:val="fr-FR"/>
              </w:rPr>
              <w:t xml:space="preserve">ais langue </w:t>
            </w:r>
            <w:r>
              <w:rPr>
                <w:shd w:val="nil" w:color="auto" w:fill="auto"/>
                <w:rtl w:val="0"/>
                <w:lang w:val="fr-FR"/>
              </w:rPr>
              <w:t>é</w:t>
            </w:r>
            <w:r>
              <w:rPr>
                <w:shd w:val="nil" w:color="auto" w:fill="auto"/>
                <w:rtl w:val="0"/>
                <w:lang w:val="fr-FR"/>
              </w:rPr>
              <w:t>trang</w:t>
            </w:r>
            <w:r>
              <w:rPr>
                <w:shd w:val="nil" w:color="auto" w:fill="auto"/>
                <w:rtl w:val="0"/>
                <w:lang w:val="fr-FR"/>
              </w:rPr>
              <w:t>è</w:t>
            </w:r>
            <w:r>
              <w:rPr>
                <w:shd w:val="nil" w:color="auto" w:fill="auto"/>
                <w:rtl w:val="0"/>
                <w:lang w:val="fr-FR"/>
              </w:rPr>
              <w:t xml:space="preserve">re et seconde. Enseignement et apprentissage. </w:t>
            </w:r>
            <w:r>
              <w:rPr>
                <w:shd w:val="nil" w:color="auto" w:fill="auto"/>
                <w:rtl w:val="0"/>
              </w:rPr>
              <w:t>Sprimont (Belgique) : Mardaga. 2003.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br w:type="textWrapping"/>
            </w:r>
            <w:r>
              <w:rPr>
                <w:shd w:val="nil" w:color="auto" w:fill="auto"/>
                <w:rtl w:val="0"/>
              </w:rPr>
              <w:t>4. H. Komorowska, Metodyka nauczania 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zyk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obcych, Warszawa: Fraszka Edukacyjna. 2001.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br w:type="textWrapping"/>
            </w:r>
            <w:r>
              <w:rPr>
                <w:shd w:val="nil" w:color="auto" w:fill="auto"/>
                <w:rtl w:val="0"/>
              </w:rPr>
              <w:t>5. H. Komorowska (red.). Skuteczna nauka 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zyka obcego. Struktura i przebieg zaj</w:t>
            </w:r>
            <w:r>
              <w:rPr>
                <w:shd w:val="nil" w:color="auto" w:fill="auto"/>
                <w:rtl w:val="0"/>
              </w:rPr>
              <w:t xml:space="preserve">ęć </w:t>
            </w: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zykowych. Warszawa: CODN. 2009.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br w:type="textWrapping"/>
            </w:r>
            <w:r>
              <w:rPr>
                <w:shd w:val="nil" w:color="auto" w:fill="auto"/>
                <w:rtl w:val="0"/>
              </w:rPr>
              <w:t>6. W. Pfeiffer, Nauka 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zyk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obcych. Od praktyki do praktyki, Pozna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 Wagros. 2001.</w:t>
            </w:r>
            <w:r>
              <w:rPr>
                <w:shd w:val="nil" w:color="auto" w:fill="auto"/>
                <w:rtl w:val="0"/>
              </w:rPr>
              <w:t> </w:t>
            </w:r>
          </w:p>
        </w:tc>
      </w:tr>
      <w:tr xmlns:wp14="http://schemas.microsoft.com/office/word/2010/wordml" w14:paraId="238FE2AB" wp14:textId="77777777">
        <w:tblPrEx>
          <w:shd w:val="clear" w:color="auto" w:fill="ced7e7"/>
        </w:tblPrEx>
        <w:trPr>
          <w:trHeight w:val="221" w:hRule="atLeast"/>
        </w:trPr>
        <w:tc>
          <w:tcPr>
            <w:tcW w:w="9212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23A139" wp14:textId="77777777"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Literatura uzupe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</w:t>
            </w:r>
          </w:p>
        </w:tc>
      </w:tr>
      <w:tr xmlns:wp14="http://schemas.microsoft.com/office/word/2010/wordml" w14:paraId="0843ED9D" wp14:textId="77777777">
        <w:tblPrEx>
          <w:shd w:val="clear" w:color="auto" w:fill="ced7e7"/>
        </w:tblPrEx>
        <w:trPr>
          <w:trHeight w:val="4121" w:hRule="atLeast"/>
        </w:trPr>
        <w:tc>
          <w:tcPr>
            <w:tcW w:w="9212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C6EC61F" wp14:textId="77777777">
            <w:pPr>
              <w:pStyle w:val="Normalny"/>
              <w:spacing w:after="0" w:line="240" w:lineRule="auto"/>
            </w:pP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1. H. Besse &amp; R. Porquier, Grammaires et didactique des langues. Paris : Hatier/Didier, coll. Langues et apprentissage des langues (LAL). 1991.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br w:type="textWrapping"/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 xml:space="preserve">2. H. Boyer, M. Butzbach &amp; M. Pendanx. Nouvelle introduction 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la didactique du fran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ç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 xml:space="preserve">ais langue 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trang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è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re, Paris, Cl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International, coll. Le fran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ç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ais sans fronti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è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res outils p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dagogiques. 1990.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br w:type="textWrapping"/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3. P. Corder : Que signifient les erreurs des apprenants ?, Langages, Apprentissage et connaissance d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’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 xml:space="preserve">une langue 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trang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è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re, n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°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57, pp. 9-15. 1980a.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br w:type="textWrapping"/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4. P. Corder. Dialectes idiosyncrasiques et analyse d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’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erreurs, Langages, Apprentissage et connaissance d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’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 xml:space="preserve">une langue 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trang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è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re, n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°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 xml:space="preserve">57, pp. 17-27. </w:t>
            </w:r>
            <w:r>
              <w:rPr>
                <w:b w:val="0"/>
                <w:bCs w:val="0"/>
                <w:shd w:val="nil" w:color="auto" w:fill="auto"/>
                <w:rtl w:val="0"/>
              </w:rPr>
              <w:t>1980b.</w:t>
            </w:r>
            <w:r>
              <w:rPr>
                <w:b w:val="0"/>
                <w:bCs w:val="0"/>
                <w:shd w:val="nil" w:color="auto" w:fill="auto"/>
                <w:rtl w:val="0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</w:rPr>
              <w:br w:type="textWrapping"/>
            </w:r>
            <w:r>
              <w:rPr>
                <w:b w:val="0"/>
                <w:bCs w:val="0"/>
                <w:shd w:val="nil" w:color="auto" w:fill="auto"/>
                <w:rtl w:val="0"/>
              </w:rPr>
              <w:t>5. M. Dakowska. Psycholingwistyczne podstawy dydaktyki j</w:t>
            </w:r>
            <w:r>
              <w:rPr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b w:val="0"/>
                <w:bCs w:val="0"/>
                <w:shd w:val="nil" w:color="auto" w:fill="auto"/>
                <w:rtl w:val="0"/>
              </w:rPr>
              <w:t>zyk</w:t>
            </w:r>
            <w:r>
              <w:rPr>
                <w:b w:val="0"/>
                <w:bCs w:val="0"/>
                <w:shd w:val="nil" w:color="auto" w:fill="auto"/>
                <w:rtl w:val="0"/>
              </w:rPr>
              <w:t>ó</w:t>
            </w:r>
            <w:r>
              <w:rPr>
                <w:b w:val="0"/>
                <w:bCs w:val="0"/>
                <w:shd w:val="nil" w:color="auto" w:fill="auto"/>
                <w:rtl w:val="0"/>
              </w:rPr>
              <w:t>w obcych, Warszawa, PWN. 2001.</w:t>
            </w:r>
            <w:r>
              <w:rPr>
                <w:b w:val="0"/>
                <w:bCs w:val="0"/>
                <w:shd w:val="nil" w:color="auto" w:fill="auto"/>
                <w:rtl w:val="0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</w:rPr>
              <w:br w:type="textWrapping"/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6. W. Klein. L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’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 xml:space="preserve">Acquisition de langue 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trang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è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re. Paris : Armand Colin. 1989.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br w:type="textWrapping"/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7. M. Pendanx. Les activit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s d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’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apprentissage en classe de langue. Paris : Hachette F.L.E., coll. F. 1998.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br w:type="textWrapping"/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8. L. Porcher. Le fran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ç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 xml:space="preserve">ais langue 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trang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è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re, Emergence et enseignement d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’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une discipline. Paris : Centre National de Documentation P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dagogique (CNDP)/Hachette Education, coll. Ressources formation. Enjeux du syst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è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 xml:space="preserve">me 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ducatif. 1995.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br w:type="textWrapping"/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br w:type="textWrapping"/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czasopisma metodyczne: Le Fran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ç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ais dans le monde, J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ę</w:t>
            </w:r>
            <w:r>
              <w:rPr>
                <w:b w:val="0"/>
                <w:bCs w:val="0"/>
                <w:shd w:val="nil" w:color="auto" w:fill="auto"/>
                <w:rtl w:val="0"/>
                <w:lang w:val="fr-FR"/>
              </w:rPr>
              <w:t>zyki Obce w Szkole.</w:t>
            </w:r>
          </w:p>
        </w:tc>
      </w:tr>
    </w:tbl>
    <w:p xmlns:wp14="http://schemas.microsoft.com/office/word/2010/wordml" w14:paraId="0FB78278" wp14:textId="77777777">
      <w:pPr>
        <w:pStyle w:val="Akapit z listą"/>
        <w:widowControl w:val="0"/>
        <w:numPr>
          <w:ilvl w:val="0"/>
          <w:numId w:val="3"/>
        </w:numPr>
        <w:spacing w:line="240" w:lineRule="auto"/>
      </w:pPr>
    </w:p>
    <w:p xmlns:wp14="http://schemas.microsoft.com/office/word/2010/wordml" w14:paraId="1FC39945" wp14:textId="77777777">
      <w:pPr>
        <w:pStyle w:val="Normalny"/>
        <w:spacing w:after="0"/>
      </w:pPr>
      <w:r>
        <w:rPr>
          <w:b w:val="1"/>
          <w:bCs w:val="1"/>
          <w:lang w:val="fr-FR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562CB0E" wp14:textId="77777777">
    <w:pPr>
      <w:pStyle w:val="Nagłówek i stopka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AC7D472" wp14:textId="77777777">
    <w:pPr>
      <w:pStyle w:val="Nagłówek"/>
      <w:tabs>
        <w:tab w:val="right" w:pos="9046"/>
        <w:tab w:val="clear" w:pos="9072"/>
      </w:tabs>
      <w:jc w:val="right"/>
    </w:pPr>
    <w:r>
      <w:rPr>
        <w:i w:val="1"/>
        <w:iCs w:val="1"/>
        <w:rtl w:val="0"/>
      </w:rPr>
      <w:t>Za</w:t>
    </w:r>
    <w:r>
      <w:rPr>
        <w:i w:val="1"/>
        <w:iCs w:val="1"/>
        <w:rtl w:val="0"/>
      </w:rPr>
      <w:t>łą</w:t>
    </w:r>
    <w:r>
      <w:rPr>
        <w:i w:val="1"/>
        <w:iCs w:val="1"/>
        <w:rtl w:val="0"/>
      </w:rPr>
      <w:t>cznik nr 5 do dokumentacji programowej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163f0892"/>
    <w:multiLevelType w:val="hybridMultilevel"/>
    <w:numStyleLink w:val="Zaimportowany styl 1"/>
  </w:abstractNum>
  <w:abstractNum w:abstractNumId="1">
    <w:nsid w:val="41a39bc4"/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496" w:hanging="6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620" w:hanging="5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744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a27defa"/>
    <w:multiLevelType w:val="hybridMultilevel"/>
    <w:numStyleLink w:val="Punktor"/>
  </w:abstractNum>
  <w:abstractNum w:abstractNumId="3">
    <w:nsid w:val="1066e961"/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500"/>
      </w:pPr>
      <w:rPr>
        <w:rFonts w:ascii="Times Roman" w:hAnsi="Times Roman" w:eastAsia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15" w:hanging="375"/>
      </w:pPr>
      <w:rPr>
        <w:rFonts w:ascii="Times Roman" w:hAnsi="Times Roman" w:eastAsia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5" w:hanging="375"/>
      </w:pPr>
      <w:rPr>
        <w:rFonts w:ascii="Times Roman" w:hAnsi="Times Roman" w:eastAsia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55" w:hanging="375"/>
      </w:pPr>
      <w:rPr>
        <w:rFonts w:ascii="Times Roman" w:hAnsi="Times Roman" w:eastAsia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75" w:hanging="375"/>
      </w:pPr>
      <w:rPr>
        <w:rFonts w:ascii="Times Roman" w:hAnsi="Times Roman" w:eastAsia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695" w:hanging="375"/>
      </w:pPr>
      <w:rPr>
        <w:rFonts w:ascii="Times Roman" w:hAnsi="Times Roman" w:eastAsia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15" w:hanging="375"/>
      </w:pPr>
      <w:rPr>
        <w:rFonts w:ascii="Times Roman" w:hAnsi="Times Roman" w:eastAsia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35" w:hanging="375"/>
      </w:pPr>
      <w:rPr>
        <w:rFonts w:ascii="Times Roman" w:hAnsi="Times Roman" w:eastAsia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55" w:hanging="375"/>
      </w:pPr>
      <w:rPr>
        <w:rFonts w:ascii="Times Roman" w:hAnsi="Times Roman" w:eastAsia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4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8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2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3"/>
  </w:num>
  <w:num w:numId="10">
    <w:abstractNumId w:val="2"/>
  </w:num>
  <w:num w:numId="11">
    <w:abstractNumId w:val="0"/>
    <w:lvlOverride w:ilvl="0">
      <w:startOverride w:val="8"/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rsids>
    <w:rsidRoot w:val="18422BB9"/>
    <w:rsid w:val="18422BB9"/>
    <w:rsid w:val="20A53EA4"/>
    <w:rsid w:val="2196D6FB"/>
    <w:rsid w:val="4016135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02E73F"/>
  <w15:docId w15:val="{B8584355-39E6-44FE-BB5F-0F4738A4B286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Heading 7">
    <w:name w:val="Heading 7"/>
    <w:next w:val="Heading 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2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9"/>
      </w:numPr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E7C9CC1DFA8438A6401D586C2F097" ma:contentTypeVersion="4" ma:contentTypeDescription="Utwórz nowy dokument." ma:contentTypeScope="" ma:versionID="fb84f05c298875b9e6ce00f5b0c694ed">
  <xsd:schema xmlns:xsd="http://www.w3.org/2001/XMLSchema" xmlns:xs="http://www.w3.org/2001/XMLSchema" xmlns:p="http://schemas.microsoft.com/office/2006/metadata/properties" xmlns:ns2="876db6fc-1c08-40f6-b440-1dfc7483c9b3" xmlns:ns3="42e893d4-5fdb-42be-bf5a-755cf2f1322e" targetNamespace="http://schemas.microsoft.com/office/2006/metadata/properties" ma:root="true" ma:fieldsID="e547a830330beb703c37f8b16dccb87f" ns2:_="" ns3:_="">
    <xsd:import namespace="876db6fc-1c08-40f6-b440-1dfc7483c9b3"/>
    <xsd:import namespace="42e893d4-5fdb-42be-bf5a-755cf2f1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b6fc-1c08-40f6-b440-1dfc7483c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93d4-5fdb-42be-bf5a-755cf2f1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40C0D-B7B9-4AF1-BED4-C45AC61D2B9E}"/>
</file>

<file path=customXml/itemProps2.xml><?xml version="1.0" encoding="utf-8"?>
<ds:datastoreItem xmlns:ds="http://schemas.openxmlformats.org/officeDocument/2006/customXml" ds:itemID="{AAE93243-0082-43BC-800C-DAF6C42CBE3D}"/>
</file>

<file path=customXml/itemProps3.xml><?xml version="1.0" encoding="utf-8"?>
<ds:datastoreItem xmlns:ds="http://schemas.openxmlformats.org/officeDocument/2006/customXml" ds:itemID="{86BE37FC-4248-446B-9650-38874E5EBB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Duralak</cp:lastModifiedBy>
  <dcterms:modified xsi:type="dcterms:W3CDTF">2022-09-26T21:07:38Z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0x010100379E7C9CC1DFA8438A6401D586C2F097</vt:lpwstr>
  </property>
</Properties>
</file>