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0F" w:rsidRPr="00232926" w:rsidRDefault="00842A38" w:rsidP="0038289F">
      <w:pPr>
        <w:spacing w:after="120"/>
        <w:jc w:val="center"/>
        <w:rPr>
          <w:color w:val="FF0000"/>
          <w:sz w:val="22"/>
          <w:szCs w:val="22"/>
          <w:lang w:val="nl-NL"/>
        </w:rPr>
      </w:pPr>
      <w:r>
        <w:rPr>
          <w:b/>
          <w:bCs/>
          <w:sz w:val="22"/>
          <w:szCs w:val="22"/>
          <w:lang w:val="en-US"/>
        </w:rPr>
        <w:t>Course description</w:t>
      </w:r>
      <w:r w:rsidR="00605338" w:rsidRPr="004D1E2D">
        <w:rPr>
          <w:b/>
          <w:bCs/>
          <w:sz w:val="22"/>
          <w:szCs w:val="22"/>
          <w:lang w:val="en-US"/>
        </w:rPr>
        <w:t xml:space="preserve"> </w:t>
      </w:r>
      <w:r w:rsidR="00605338" w:rsidRPr="00801B5F">
        <w:rPr>
          <w:rStyle w:val="FootnoteReference"/>
          <w:b/>
          <w:bCs/>
          <w:sz w:val="22"/>
          <w:szCs w:val="22"/>
        </w:rPr>
        <w:footnoteReference w:id="1"/>
      </w:r>
    </w:p>
    <w:p w:rsidR="004D1E2D" w:rsidRPr="004D1E2D" w:rsidRDefault="004D1E2D" w:rsidP="006822A2">
      <w:pPr>
        <w:spacing w:after="120"/>
        <w:rPr>
          <w:sz w:val="22"/>
          <w:szCs w:val="22"/>
          <w:lang w:val="nl-NL"/>
        </w:rPr>
      </w:pPr>
    </w:p>
    <w:tbl>
      <w:tblPr>
        <w:tblW w:w="0" w:type="auto"/>
        <w:tblInd w:w="-8" w:type="dxa"/>
        <w:tblLayout w:type="fixed"/>
        <w:tblCellMar>
          <w:left w:w="10" w:type="dxa"/>
          <w:right w:w="10" w:type="dxa"/>
        </w:tblCellMar>
        <w:tblLook w:val="0000"/>
      </w:tblPr>
      <w:tblGrid>
        <w:gridCol w:w="585"/>
        <w:gridCol w:w="3095"/>
        <w:gridCol w:w="5920"/>
      </w:tblGrid>
      <w:tr w:rsidR="00605338" w:rsidRPr="00801B5F"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1</w:t>
            </w:r>
          </w:p>
        </w:tc>
        <w:tc>
          <w:tcPr>
            <w:tcW w:w="9015" w:type="dxa"/>
            <w:gridSpan w:val="2"/>
            <w:shd w:val="clear" w:color="auto" w:fill="FFFFFF"/>
          </w:tcPr>
          <w:p w:rsidR="00605338" w:rsidRPr="00801B5F" w:rsidRDefault="00842A38" w:rsidP="00842A38">
            <w:pPr>
              <w:autoSpaceDE w:val="0"/>
              <w:spacing w:after="120"/>
              <w:rPr>
                <w:rFonts w:eastAsia="Times New Roman"/>
                <w:b/>
                <w:bCs/>
              </w:rPr>
            </w:pPr>
            <w:r>
              <w:rPr>
                <w:rFonts w:eastAsia="Times New Roman"/>
                <w:b/>
                <w:bCs/>
                <w:sz w:val="22"/>
                <w:szCs w:val="22"/>
              </w:rPr>
              <w:t>Name department</w:t>
            </w:r>
            <w:r w:rsidRPr="00801B5F">
              <w:rPr>
                <w:rFonts w:eastAsia="Times New Roman"/>
                <w:b/>
                <w:bCs/>
                <w:sz w:val="22"/>
                <w:szCs w:val="22"/>
              </w:rPr>
              <w:t xml:space="preserve">: </w:t>
            </w:r>
            <w:r w:rsidR="00605338" w:rsidRPr="00801B5F">
              <w:rPr>
                <w:rFonts w:eastAsia="Times New Roman"/>
                <w:sz w:val="22"/>
                <w:szCs w:val="22"/>
              </w:rPr>
              <w:t>Humanities</w:t>
            </w:r>
          </w:p>
        </w:tc>
      </w:tr>
      <w:tr w:rsidR="00605338" w:rsidRPr="00801B5F"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2</w:t>
            </w:r>
          </w:p>
        </w:tc>
        <w:tc>
          <w:tcPr>
            <w:tcW w:w="9015" w:type="dxa"/>
            <w:gridSpan w:val="2"/>
            <w:shd w:val="clear" w:color="auto" w:fill="FFFFFF"/>
          </w:tcPr>
          <w:p w:rsidR="00605338" w:rsidRPr="00801B5F" w:rsidRDefault="00842A38" w:rsidP="00842A38">
            <w:pPr>
              <w:autoSpaceDE w:val="0"/>
              <w:spacing w:after="120"/>
              <w:rPr>
                <w:rFonts w:eastAsia="Times New Roman"/>
                <w:b/>
                <w:bCs/>
              </w:rPr>
            </w:pPr>
            <w:r>
              <w:rPr>
                <w:rFonts w:eastAsia="Times New Roman"/>
                <w:b/>
                <w:bCs/>
                <w:sz w:val="22"/>
                <w:szCs w:val="22"/>
              </w:rPr>
              <w:t>Name direction</w:t>
            </w:r>
            <w:r w:rsidRPr="00801B5F">
              <w:rPr>
                <w:rFonts w:eastAsia="Times New Roman"/>
                <w:b/>
                <w:bCs/>
                <w:sz w:val="22"/>
                <w:szCs w:val="22"/>
              </w:rPr>
              <w:t>:</w:t>
            </w:r>
            <w:r>
              <w:rPr>
                <w:rFonts w:eastAsia="Times New Roman"/>
                <w:b/>
                <w:bCs/>
                <w:sz w:val="22"/>
                <w:szCs w:val="22"/>
              </w:rPr>
              <w:t xml:space="preserve"> </w:t>
            </w:r>
            <w:r w:rsidR="004D1E2D">
              <w:rPr>
                <w:rFonts w:eastAsia="Times New Roman"/>
                <w:sz w:val="22"/>
                <w:szCs w:val="22"/>
              </w:rPr>
              <w:t>Dutch</w:t>
            </w:r>
            <w:r w:rsidR="00605338" w:rsidRPr="00801B5F">
              <w:rPr>
                <w:rFonts w:eastAsia="Times New Roman"/>
                <w:sz w:val="22"/>
                <w:szCs w:val="22"/>
              </w:rPr>
              <w:t xml:space="preserve"> </w:t>
            </w:r>
            <w:r w:rsidR="004D1E2D">
              <w:rPr>
                <w:rFonts w:eastAsia="Times New Roman"/>
                <w:sz w:val="22"/>
                <w:szCs w:val="22"/>
              </w:rPr>
              <w:t>Philology</w:t>
            </w:r>
          </w:p>
        </w:tc>
      </w:tr>
      <w:tr w:rsidR="00605338" w:rsidRPr="00582A0C"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3</w:t>
            </w:r>
          </w:p>
        </w:tc>
        <w:tc>
          <w:tcPr>
            <w:tcW w:w="9015" w:type="dxa"/>
            <w:gridSpan w:val="2"/>
            <w:shd w:val="clear" w:color="auto" w:fill="FFFFFF"/>
          </w:tcPr>
          <w:p w:rsidR="00605338" w:rsidRPr="002F385C" w:rsidRDefault="00842A38" w:rsidP="00842A38">
            <w:pPr>
              <w:autoSpaceDE w:val="0"/>
              <w:spacing w:after="120"/>
              <w:rPr>
                <w:rFonts w:eastAsia="Times New Roman"/>
                <w:b/>
                <w:bCs/>
                <w:color w:val="92D050"/>
              </w:rPr>
            </w:pPr>
            <w:r>
              <w:rPr>
                <w:rFonts w:eastAsia="Times New Roman"/>
                <w:b/>
                <w:bCs/>
                <w:sz w:val="22"/>
                <w:szCs w:val="22"/>
                <w:lang w:val="en-US"/>
              </w:rPr>
              <w:t>Name course</w:t>
            </w:r>
            <w:r w:rsidRPr="00582A0C">
              <w:rPr>
                <w:rFonts w:eastAsia="Times New Roman"/>
                <w:b/>
                <w:bCs/>
                <w:sz w:val="22"/>
                <w:szCs w:val="22"/>
                <w:lang w:val="en-US"/>
              </w:rPr>
              <w:t>:</w:t>
            </w:r>
            <w:r>
              <w:rPr>
                <w:rFonts w:eastAsia="Times New Roman"/>
                <w:b/>
                <w:bCs/>
                <w:sz w:val="22"/>
                <w:szCs w:val="22"/>
                <w:lang w:val="en-US"/>
              </w:rPr>
              <w:t xml:space="preserve"> </w:t>
            </w:r>
            <w:r w:rsidR="00880110">
              <w:rPr>
                <w:kern w:val="24"/>
                <w:sz w:val="22"/>
                <w:szCs w:val="22"/>
              </w:rPr>
              <w:t>Dutch culture  (5th</w:t>
            </w:r>
            <w:r w:rsidR="004B0CF6">
              <w:rPr>
                <w:kern w:val="24"/>
                <w:sz w:val="22"/>
                <w:szCs w:val="22"/>
              </w:rPr>
              <w:t xml:space="preserve"> year)</w:t>
            </w:r>
          </w:p>
        </w:tc>
      </w:tr>
      <w:tr w:rsidR="00605338" w:rsidRPr="00F7655C"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4</w:t>
            </w:r>
          </w:p>
        </w:tc>
        <w:tc>
          <w:tcPr>
            <w:tcW w:w="9015" w:type="dxa"/>
            <w:gridSpan w:val="2"/>
            <w:shd w:val="clear" w:color="auto" w:fill="FFFFFF"/>
          </w:tcPr>
          <w:p w:rsidR="00605338" w:rsidRPr="00801B5F" w:rsidRDefault="00842A38" w:rsidP="00A62B9F">
            <w:pPr>
              <w:autoSpaceDE w:val="0"/>
              <w:spacing w:after="120"/>
              <w:jc w:val="both"/>
              <w:rPr>
                <w:rFonts w:eastAsia="Times New Roman"/>
                <w:b/>
                <w:bCs/>
              </w:rPr>
            </w:pPr>
            <w:r>
              <w:rPr>
                <w:rFonts w:eastAsia="Times New Roman"/>
                <w:b/>
                <w:bCs/>
                <w:sz w:val="22"/>
                <w:szCs w:val="22"/>
              </w:rPr>
              <w:t>Acces conditions</w:t>
            </w:r>
            <w:r w:rsidRPr="00801B5F">
              <w:rPr>
                <w:rFonts w:eastAsia="Times New Roman"/>
                <w:b/>
                <w:bCs/>
                <w:sz w:val="22"/>
                <w:szCs w:val="22"/>
              </w:rPr>
              <w:t>:</w:t>
            </w:r>
          </w:p>
          <w:p w:rsidR="00605338" w:rsidRPr="003A6ED8" w:rsidRDefault="00582A0C" w:rsidP="00582A0C">
            <w:pPr>
              <w:autoSpaceDE w:val="0"/>
              <w:spacing w:after="120"/>
              <w:rPr>
                <w:rFonts w:eastAsia="Times New Roman"/>
                <w:kern w:val="22"/>
                <w:lang w:val="en-US"/>
              </w:rPr>
            </w:pPr>
            <w:r w:rsidRPr="0038289F">
              <w:rPr>
                <w:rFonts w:eastAsia="Times New Roman"/>
                <w:kern w:val="22"/>
                <w:sz w:val="22"/>
                <w:szCs w:val="22"/>
              </w:rPr>
              <w:t xml:space="preserve"> </w:t>
            </w:r>
            <w:r w:rsidR="004B0CF6" w:rsidRPr="003A6ED8">
              <w:rPr>
                <w:rFonts w:eastAsia="Times New Roman"/>
                <w:bCs/>
                <w:sz w:val="22"/>
                <w:szCs w:val="22"/>
                <w:lang w:val="en-US"/>
              </w:rPr>
              <w:t>Students</w:t>
            </w:r>
            <w:r w:rsidR="004B0CF6" w:rsidRPr="003A6ED8">
              <w:rPr>
                <w:rFonts w:eastAsia="Times New Roman"/>
                <w:b/>
                <w:bCs/>
                <w:sz w:val="22"/>
                <w:szCs w:val="22"/>
                <w:lang w:val="en-US"/>
              </w:rPr>
              <w:t xml:space="preserve"> </w:t>
            </w:r>
            <w:r w:rsidR="0070234E" w:rsidRPr="003A6ED8">
              <w:rPr>
                <w:rFonts w:eastAsia="Times New Roman"/>
                <w:bCs/>
                <w:sz w:val="22"/>
                <w:szCs w:val="22"/>
                <w:lang w:val="en-US"/>
              </w:rPr>
              <w:t>have passed the fourth</w:t>
            </w:r>
            <w:r w:rsidR="004B0CF6" w:rsidRPr="003A6ED8">
              <w:rPr>
                <w:rFonts w:eastAsia="Times New Roman"/>
                <w:bCs/>
                <w:sz w:val="22"/>
                <w:szCs w:val="22"/>
                <w:lang w:val="en-US"/>
              </w:rPr>
              <w:t xml:space="preserve"> year </w:t>
            </w:r>
            <w:r w:rsidR="0070234E" w:rsidRPr="003A6ED8">
              <w:rPr>
                <w:rFonts w:eastAsia="Times New Roman"/>
                <w:bCs/>
                <w:sz w:val="22"/>
                <w:szCs w:val="22"/>
                <w:lang w:val="en-US"/>
              </w:rPr>
              <w:t xml:space="preserve">(=first year MA) </w:t>
            </w:r>
            <w:r w:rsidR="004B0CF6" w:rsidRPr="003A6ED8">
              <w:rPr>
                <w:rFonts w:eastAsia="Times New Roman"/>
                <w:bCs/>
                <w:sz w:val="22"/>
                <w:szCs w:val="22"/>
                <w:lang w:val="en-US"/>
              </w:rPr>
              <w:t>of Dutch Philology</w:t>
            </w:r>
          </w:p>
        </w:tc>
      </w:tr>
      <w:tr w:rsidR="00605338" w:rsidRPr="00F7655C"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5</w:t>
            </w:r>
          </w:p>
        </w:tc>
        <w:tc>
          <w:tcPr>
            <w:tcW w:w="9015" w:type="dxa"/>
            <w:gridSpan w:val="2"/>
            <w:shd w:val="clear" w:color="auto" w:fill="FFFFFF"/>
          </w:tcPr>
          <w:p w:rsidR="00842A38" w:rsidRPr="00801B5F" w:rsidRDefault="00842A38" w:rsidP="00842A38">
            <w:pPr>
              <w:autoSpaceDE w:val="0"/>
              <w:spacing w:after="120"/>
              <w:rPr>
                <w:rFonts w:eastAsia="Times New Roman"/>
                <w:b/>
                <w:bCs/>
              </w:rPr>
            </w:pPr>
            <w:r>
              <w:rPr>
                <w:rFonts w:eastAsia="Times New Roman"/>
                <w:b/>
                <w:bCs/>
                <w:sz w:val="22"/>
                <w:szCs w:val="22"/>
              </w:rPr>
              <w:t>Hours per semester/year</w:t>
            </w:r>
            <w:r w:rsidRPr="00801B5F">
              <w:rPr>
                <w:rFonts w:eastAsia="Times New Roman"/>
                <w:b/>
                <w:bCs/>
                <w:sz w:val="22"/>
                <w:szCs w:val="22"/>
              </w:rPr>
              <w:t>:</w:t>
            </w:r>
          </w:p>
          <w:p w:rsidR="00605338" w:rsidRPr="003A6ED8" w:rsidRDefault="00842A38" w:rsidP="00842A38">
            <w:pPr>
              <w:autoSpaceDE w:val="0"/>
              <w:spacing w:after="120"/>
              <w:rPr>
                <w:rFonts w:eastAsia="Times New Roman"/>
                <w:kern w:val="22"/>
                <w:lang w:val="en-US"/>
              </w:rPr>
            </w:pPr>
            <w:r w:rsidRPr="006B3F68">
              <w:rPr>
                <w:rFonts w:eastAsia="Times New Roman"/>
                <w:kern w:val="22"/>
                <w:sz w:val="22"/>
                <w:szCs w:val="22"/>
                <w:lang w:val="en-US"/>
              </w:rPr>
              <w:t xml:space="preserve">30 hours per semester </w:t>
            </w:r>
            <w:r>
              <w:rPr>
                <w:rFonts w:eastAsia="Times New Roman"/>
                <w:kern w:val="22"/>
                <w:sz w:val="22"/>
                <w:szCs w:val="22"/>
                <w:lang w:val="en-US"/>
              </w:rPr>
              <w:t xml:space="preserve">; </w:t>
            </w:r>
            <w:r w:rsidRPr="006B3F68">
              <w:rPr>
                <w:rFonts w:eastAsia="Times New Roman"/>
                <w:kern w:val="22"/>
                <w:sz w:val="22"/>
                <w:szCs w:val="22"/>
                <w:lang w:val="en-US"/>
              </w:rPr>
              <w:t>60 hours per year</w:t>
            </w:r>
          </w:p>
        </w:tc>
      </w:tr>
      <w:tr w:rsidR="00605338" w:rsidRPr="00D301FD" w:rsidTr="00582A0C">
        <w:tc>
          <w:tcPr>
            <w:tcW w:w="585" w:type="dxa"/>
            <w:shd w:val="clear" w:color="auto" w:fill="FFFFFF"/>
          </w:tcPr>
          <w:p w:rsidR="00605338" w:rsidRPr="00801B5F" w:rsidRDefault="00605338" w:rsidP="00A62B9F">
            <w:pPr>
              <w:autoSpaceDE w:val="0"/>
              <w:spacing w:after="120"/>
              <w:rPr>
                <w:rFonts w:eastAsia="Times New Roman"/>
                <w:b/>
                <w:bCs/>
              </w:rPr>
            </w:pPr>
            <w:r w:rsidRPr="00801B5F">
              <w:rPr>
                <w:rFonts w:eastAsia="Times New Roman"/>
                <w:b/>
                <w:bCs/>
                <w:sz w:val="22"/>
                <w:szCs w:val="22"/>
              </w:rPr>
              <w:t>6</w:t>
            </w:r>
          </w:p>
        </w:tc>
        <w:tc>
          <w:tcPr>
            <w:tcW w:w="3095" w:type="dxa"/>
            <w:shd w:val="clear" w:color="auto" w:fill="FFFFFF"/>
          </w:tcPr>
          <w:p w:rsidR="00605338" w:rsidRPr="00D301FD" w:rsidRDefault="00605338" w:rsidP="00A62B9F">
            <w:pPr>
              <w:autoSpaceDE w:val="0"/>
              <w:spacing w:after="120"/>
              <w:rPr>
                <w:rFonts w:eastAsia="Times New Roman"/>
                <w:b/>
                <w:bCs/>
              </w:rPr>
            </w:pPr>
            <w:r w:rsidRPr="00D301FD">
              <w:rPr>
                <w:rFonts w:eastAsia="Times New Roman"/>
                <w:b/>
                <w:bCs/>
                <w:sz w:val="22"/>
                <w:szCs w:val="22"/>
              </w:rPr>
              <w:t>ECTS:</w:t>
            </w:r>
          </w:p>
          <w:p w:rsidR="00605338" w:rsidRPr="00D301FD" w:rsidRDefault="00605338" w:rsidP="00A62B9F">
            <w:pPr>
              <w:autoSpaceDE w:val="0"/>
              <w:spacing w:after="120"/>
              <w:rPr>
                <w:rFonts w:eastAsia="Times New Roman"/>
              </w:rPr>
            </w:pPr>
            <w:r w:rsidRPr="00D301FD">
              <w:rPr>
                <w:rFonts w:eastAsia="Times New Roman"/>
                <w:sz w:val="22"/>
                <w:szCs w:val="22"/>
              </w:rPr>
              <w:tab/>
              <w:t xml:space="preserve">  </w:t>
            </w:r>
          </w:p>
        </w:tc>
        <w:tc>
          <w:tcPr>
            <w:tcW w:w="5920" w:type="dxa"/>
          </w:tcPr>
          <w:p w:rsidR="00605338" w:rsidRPr="00D301FD" w:rsidRDefault="00605338" w:rsidP="00A62B9F">
            <w:pPr>
              <w:autoSpaceDE w:val="0"/>
              <w:spacing w:after="120"/>
              <w:rPr>
                <w:rFonts w:eastAsia="Times New Roman"/>
              </w:rPr>
            </w:pPr>
          </w:p>
          <w:p w:rsidR="00605338" w:rsidRPr="00D301FD" w:rsidRDefault="00605338" w:rsidP="00A62B9F">
            <w:pPr>
              <w:autoSpaceDE w:val="0"/>
              <w:spacing w:after="120"/>
              <w:rPr>
                <w:rFonts w:eastAsia="Times New Roman"/>
              </w:rPr>
            </w:pPr>
          </w:p>
        </w:tc>
      </w:tr>
      <w:tr w:rsidR="00605338" w:rsidRPr="00F7655C" w:rsidTr="00582A0C">
        <w:tc>
          <w:tcPr>
            <w:tcW w:w="585" w:type="dxa"/>
            <w:shd w:val="clear" w:color="auto" w:fill="FFFFFF"/>
          </w:tcPr>
          <w:p w:rsidR="00605338" w:rsidRPr="00AE043F" w:rsidRDefault="00605338" w:rsidP="00A62B9F">
            <w:pPr>
              <w:autoSpaceDE w:val="0"/>
              <w:spacing w:after="120"/>
              <w:rPr>
                <w:rFonts w:eastAsia="Times New Roman"/>
                <w:b/>
                <w:bCs/>
                <w:sz w:val="22"/>
                <w:szCs w:val="22"/>
              </w:rPr>
            </w:pPr>
            <w:r w:rsidRPr="00AE043F">
              <w:rPr>
                <w:rFonts w:eastAsia="Times New Roman"/>
                <w:b/>
                <w:bCs/>
                <w:sz w:val="22"/>
                <w:szCs w:val="22"/>
              </w:rPr>
              <w:t>7</w:t>
            </w:r>
          </w:p>
        </w:tc>
        <w:tc>
          <w:tcPr>
            <w:tcW w:w="9015" w:type="dxa"/>
            <w:gridSpan w:val="2"/>
            <w:shd w:val="clear" w:color="auto" w:fill="FFFFFF"/>
          </w:tcPr>
          <w:p w:rsidR="00842A38" w:rsidRPr="006B3F68" w:rsidRDefault="00842A38" w:rsidP="00842A38">
            <w:pPr>
              <w:autoSpaceDE w:val="0"/>
              <w:spacing w:after="120"/>
              <w:rPr>
                <w:rFonts w:eastAsia="Times New Roman"/>
                <w:b/>
                <w:bCs/>
              </w:rPr>
            </w:pPr>
            <w:r>
              <w:rPr>
                <w:rFonts w:eastAsia="Times New Roman"/>
                <w:b/>
                <w:bCs/>
                <w:sz w:val="22"/>
                <w:szCs w:val="22"/>
              </w:rPr>
              <w:t>Goals</w:t>
            </w:r>
          </w:p>
          <w:p w:rsidR="00605338" w:rsidRPr="00AE043F" w:rsidRDefault="00842A38" w:rsidP="00842A38">
            <w:pPr>
              <w:autoSpaceDE w:val="0"/>
              <w:spacing w:after="120"/>
              <w:ind w:left="708"/>
              <w:jc w:val="both"/>
              <w:rPr>
                <w:rFonts w:eastAsia="Times New Roman"/>
                <w:b/>
                <w:sz w:val="22"/>
                <w:szCs w:val="22"/>
              </w:rPr>
            </w:pPr>
            <w:r>
              <w:rPr>
                <w:rFonts w:eastAsia="Times New Roman"/>
                <w:b/>
                <w:sz w:val="22"/>
                <w:szCs w:val="22"/>
              </w:rPr>
              <w:t>General goals</w:t>
            </w:r>
            <w:r w:rsidR="004D1E2D" w:rsidRPr="00AE043F">
              <w:rPr>
                <w:rFonts w:eastAsia="Times New Roman"/>
                <w:b/>
                <w:sz w:val="22"/>
                <w:szCs w:val="22"/>
              </w:rPr>
              <w:t xml:space="preserve"> </w:t>
            </w:r>
          </w:p>
          <w:p w:rsidR="00605338" w:rsidRPr="00AE043F" w:rsidRDefault="001B5C6D" w:rsidP="00A62B9F">
            <w:pPr>
              <w:autoSpaceDE w:val="0"/>
              <w:spacing w:after="120"/>
              <w:jc w:val="both"/>
              <w:rPr>
                <w:rFonts w:eastAsia="Times New Roman"/>
                <w:kern w:val="22"/>
                <w:sz w:val="22"/>
                <w:szCs w:val="22"/>
                <w:lang w:val="en-US"/>
              </w:rPr>
            </w:pPr>
            <w:r w:rsidRPr="00AE043F">
              <w:rPr>
                <w:rFonts w:eastAsia="Times New Roman"/>
                <w:kern w:val="22"/>
                <w:sz w:val="22"/>
                <w:szCs w:val="22"/>
                <w:lang w:val="en-US"/>
              </w:rPr>
              <w:t>Students get acquainted with some cultural traditions and values from the past till now in Flanders and the Netherlands by analyzings different types of cultural sources (arts, modern media, music, …)</w:t>
            </w:r>
          </w:p>
          <w:p w:rsidR="00327388" w:rsidRPr="00AE043F" w:rsidRDefault="00327388" w:rsidP="00A62B9F">
            <w:pPr>
              <w:autoSpaceDE w:val="0"/>
              <w:spacing w:after="120"/>
              <w:jc w:val="both"/>
              <w:rPr>
                <w:rFonts w:eastAsia="Times New Roman"/>
                <w:sz w:val="22"/>
                <w:szCs w:val="22"/>
                <w:lang w:val="en-US"/>
              </w:rPr>
            </w:pPr>
          </w:p>
          <w:p w:rsidR="00842A38" w:rsidRPr="006B3F68" w:rsidRDefault="00842A38" w:rsidP="00842A38">
            <w:pPr>
              <w:autoSpaceDE w:val="0"/>
              <w:spacing w:after="120"/>
              <w:ind w:left="708"/>
              <w:jc w:val="both"/>
              <w:rPr>
                <w:rFonts w:eastAsia="Times New Roman"/>
                <w:b/>
                <w:lang w:val="en-US"/>
              </w:rPr>
            </w:pPr>
            <w:r>
              <w:rPr>
                <w:rFonts w:eastAsia="Times New Roman"/>
                <w:b/>
                <w:sz w:val="22"/>
                <w:szCs w:val="22"/>
                <w:lang w:val="en-US"/>
              </w:rPr>
              <w:t>Specific goals</w:t>
            </w:r>
          </w:p>
          <w:p w:rsidR="00605338" w:rsidRPr="003A6ED8" w:rsidRDefault="00842A38" w:rsidP="00842A38">
            <w:pPr>
              <w:pStyle w:val="BodyText2"/>
              <w:spacing w:line="240" w:lineRule="auto"/>
              <w:ind w:left="1416"/>
              <w:rPr>
                <w:b/>
                <w:sz w:val="22"/>
                <w:szCs w:val="22"/>
                <w:lang w:val="en-US"/>
              </w:rPr>
            </w:pPr>
            <w:r>
              <w:rPr>
                <w:rFonts w:eastAsia="Times New Roman"/>
                <w:b/>
                <w:sz w:val="22"/>
                <w:szCs w:val="22"/>
                <w:lang w:val="en-US"/>
              </w:rPr>
              <w:t>KNOWLEDGE</w:t>
            </w:r>
          </w:p>
          <w:p w:rsidR="00C50D44" w:rsidRPr="00AE043F" w:rsidRDefault="00C50D44" w:rsidP="00C50D44">
            <w:pPr>
              <w:autoSpaceDE w:val="0"/>
              <w:spacing w:after="120"/>
              <w:jc w:val="both"/>
              <w:rPr>
                <w:rFonts w:eastAsia="Times New Roman"/>
                <w:kern w:val="22"/>
                <w:sz w:val="22"/>
                <w:szCs w:val="22"/>
                <w:lang w:val="en-US"/>
              </w:rPr>
            </w:pPr>
            <w:r w:rsidRPr="00AE043F">
              <w:rPr>
                <w:rFonts w:eastAsia="Times New Roman"/>
                <w:kern w:val="22"/>
                <w:sz w:val="22"/>
                <w:szCs w:val="22"/>
                <w:lang w:val="en-US"/>
              </w:rPr>
              <w:t>Students discover some cultural traditions and values from the past till now in Flanders and the Netherlands by analyzings different types of cultural sources (arts, modern media, music, …)</w:t>
            </w:r>
          </w:p>
          <w:p w:rsidR="00C50D44" w:rsidRPr="00AE043F" w:rsidRDefault="00C50D44" w:rsidP="00C50D44">
            <w:pPr>
              <w:autoSpaceDE w:val="0"/>
              <w:spacing w:after="120"/>
              <w:jc w:val="both"/>
              <w:rPr>
                <w:rFonts w:eastAsia="Times New Roman"/>
                <w:kern w:val="22"/>
                <w:sz w:val="22"/>
                <w:szCs w:val="22"/>
                <w:lang w:val="en-US"/>
              </w:rPr>
            </w:pPr>
            <w:r w:rsidRPr="00AE043F">
              <w:rPr>
                <w:rFonts w:eastAsia="Times New Roman"/>
                <w:kern w:val="22"/>
                <w:sz w:val="22"/>
                <w:szCs w:val="22"/>
                <w:lang w:val="en-US"/>
              </w:rPr>
              <w:t>Students explore the validity of the notion ‘cultural identity’ in Flanders and the Netherlands</w:t>
            </w:r>
          </w:p>
          <w:p w:rsidR="002D57B6" w:rsidRPr="00AE043F" w:rsidRDefault="00AE043F" w:rsidP="002D57B6">
            <w:pPr>
              <w:autoSpaceDE w:val="0"/>
              <w:spacing w:after="120"/>
              <w:jc w:val="both"/>
              <w:rPr>
                <w:rFonts w:eastAsia="Times New Roman"/>
                <w:kern w:val="22"/>
                <w:sz w:val="22"/>
                <w:szCs w:val="22"/>
                <w:lang w:val="en-US"/>
              </w:rPr>
            </w:pPr>
            <w:r w:rsidRPr="00AE043F">
              <w:rPr>
                <w:rFonts w:eastAsia="Times New Roman"/>
                <w:kern w:val="22"/>
                <w:sz w:val="22"/>
                <w:szCs w:val="22"/>
                <w:lang w:val="en-US"/>
              </w:rPr>
              <w:t>Students explore the Flemish and Holland cultural heritage in the nowadays multicultural society</w:t>
            </w:r>
          </w:p>
          <w:p w:rsidR="00EF743D" w:rsidRPr="00AE043F" w:rsidRDefault="00EF743D" w:rsidP="00FF05F5">
            <w:pPr>
              <w:autoSpaceDE w:val="0"/>
              <w:spacing w:after="120"/>
              <w:ind w:left="708"/>
              <w:jc w:val="both"/>
              <w:rPr>
                <w:rFonts w:eastAsia="Times New Roman"/>
                <w:b/>
                <w:sz w:val="22"/>
                <w:szCs w:val="22"/>
                <w:lang w:val="en-US"/>
              </w:rPr>
            </w:pPr>
          </w:p>
          <w:p w:rsidR="00605338" w:rsidRPr="003A6ED8" w:rsidRDefault="00842A38" w:rsidP="00CC5620">
            <w:pPr>
              <w:autoSpaceDE w:val="0"/>
              <w:spacing w:after="120"/>
              <w:ind w:left="1416"/>
              <w:jc w:val="both"/>
              <w:rPr>
                <w:rFonts w:eastAsia="Times New Roman"/>
                <w:b/>
                <w:sz w:val="22"/>
                <w:szCs w:val="22"/>
                <w:lang w:val="en-US"/>
              </w:rPr>
            </w:pPr>
            <w:r>
              <w:rPr>
                <w:rFonts w:eastAsia="Times New Roman"/>
                <w:b/>
                <w:sz w:val="22"/>
                <w:szCs w:val="22"/>
                <w:lang w:val="en-US"/>
              </w:rPr>
              <w:t>SKILLS</w:t>
            </w:r>
            <w:r w:rsidR="00605338" w:rsidRPr="003A6ED8">
              <w:rPr>
                <w:rFonts w:eastAsia="Times New Roman"/>
                <w:b/>
                <w:sz w:val="22"/>
                <w:szCs w:val="22"/>
                <w:lang w:val="en-US"/>
              </w:rPr>
              <w:t xml:space="preserve"> </w:t>
            </w:r>
          </w:p>
          <w:p w:rsidR="00CC5620" w:rsidRPr="003A6ED8" w:rsidRDefault="00AE043F" w:rsidP="001B30E4">
            <w:pPr>
              <w:autoSpaceDE w:val="0"/>
              <w:spacing w:after="120"/>
              <w:jc w:val="both"/>
              <w:rPr>
                <w:kern w:val="24"/>
                <w:sz w:val="22"/>
                <w:szCs w:val="22"/>
                <w:lang w:val="en-US"/>
              </w:rPr>
            </w:pPr>
            <w:r w:rsidRPr="003A6ED8">
              <w:rPr>
                <w:kern w:val="24"/>
                <w:sz w:val="22"/>
                <w:szCs w:val="22"/>
                <w:lang w:val="en-US"/>
              </w:rPr>
              <w:t xml:space="preserve">Students learn to explore some time, space and ethnic borders of the </w:t>
            </w:r>
            <w:r w:rsidR="009628C5" w:rsidRPr="003A6ED8">
              <w:rPr>
                <w:kern w:val="24"/>
                <w:sz w:val="22"/>
                <w:szCs w:val="22"/>
                <w:lang w:val="en-US"/>
              </w:rPr>
              <w:t>‘</w:t>
            </w:r>
            <w:r w:rsidRPr="003A6ED8">
              <w:rPr>
                <w:kern w:val="24"/>
                <w:sz w:val="22"/>
                <w:szCs w:val="22"/>
                <w:lang w:val="en-US"/>
              </w:rPr>
              <w:t xml:space="preserve">Flemish-Holland </w:t>
            </w:r>
            <w:r w:rsidR="009628C5" w:rsidRPr="003A6ED8">
              <w:rPr>
                <w:kern w:val="24"/>
                <w:sz w:val="22"/>
                <w:szCs w:val="22"/>
                <w:lang w:val="en-US"/>
              </w:rPr>
              <w:t xml:space="preserve">culture’ in a </w:t>
            </w:r>
            <w:r w:rsidRPr="003A6ED8">
              <w:rPr>
                <w:kern w:val="24"/>
                <w:sz w:val="22"/>
                <w:szCs w:val="22"/>
                <w:lang w:val="en-US"/>
              </w:rPr>
              <w:t>multicultural society.</w:t>
            </w:r>
          </w:p>
          <w:p w:rsidR="00F27288" w:rsidRPr="003A6ED8" w:rsidRDefault="00F27288" w:rsidP="001B30E4">
            <w:pPr>
              <w:autoSpaceDE w:val="0"/>
              <w:spacing w:after="120"/>
              <w:jc w:val="both"/>
              <w:rPr>
                <w:kern w:val="24"/>
                <w:sz w:val="22"/>
                <w:szCs w:val="22"/>
                <w:lang w:val="en-US"/>
              </w:rPr>
            </w:pPr>
            <w:r w:rsidRPr="003A6ED8">
              <w:rPr>
                <w:kern w:val="24"/>
                <w:sz w:val="22"/>
                <w:szCs w:val="22"/>
                <w:lang w:val="en-US"/>
              </w:rPr>
              <w:t>Students learn to distinct some features of an acculturation proces</w:t>
            </w:r>
            <w:r w:rsidR="00F7655C">
              <w:rPr>
                <w:kern w:val="24"/>
                <w:sz w:val="22"/>
                <w:szCs w:val="22"/>
                <w:lang w:val="en-US"/>
              </w:rPr>
              <w:t>s</w:t>
            </w:r>
            <w:r w:rsidRPr="003A6ED8">
              <w:rPr>
                <w:kern w:val="24"/>
                <w:sz w:val="22"/>
                <w:szCs w:val="22"/>
                <w:lang w:val="en-US"/>
              </w:rPr>
              <w:t xml:space="preserve"> in Flanders – Holland.</w:t>
            </w:r>
          </w:p>
          <w:p w:rsidR="00AD2219" w:rsidRPr="003A6ED8" w:rsidRDefault="00AD2219" w:rsidP="001B30E4">
            <w:pPr>
              <w:autoSpaceDE w:val="0"/>
              <w:spacing w:after="120"/>
              <w:jc w:val="both"/>
              <w:rPr>
                <w:kern w:val="24"/>
                <w:sz w:val="22"/>
                <w:szCs w:val="22"/>
                <w:lang w:val="en-US"/>
              </w:rPr>
            </w:pPr>
            <w:r w:rsidRPr="003A6ED8">
              <w:rPr>
                <w:kern w:val="24"/>
                <w:sz w:val="22"/>
                <w:szCs w:val="22"/>
                <w:lang w:val="en-US"/>
              </w:rPr>
              <w:t>Students learn to analyze different sources of culture (film, music, pieces of arts, ...)</w:t>
            </w:r>
          </w:p>
          <w:p w:rsidR="00AE043F" w:rsidRPr="003A6ED8" w:rsidRDefault="00AE043F" w:rsidP="001B30E4">
            <w:pPr>
              <w:autoSpaceDE w:val="0"/>
              <w:spacing w:after="120"/>
              <w:jc w:val="both"/>
              <w:rPr>
                <w:kern w:val="24"/>
                <w:sz w:val="22"/>
                <w:szCs w:val="22"/>
                <w:lang w:val="en-US"/>
              </w:rPr>
            </w:pPr>
          </w:p>
          <w:p w:rsidR="00605338" w:rsidRPr="003A6ED8" w:rsidRDefault="00842A38" w:rsidP="00C17C7D">
            <w:pPr>
              <w:autoSpaceDE w:val="0"/>
              <w:spacing w:after="120"/>
              <w:ind w:left="1416"/>
              <w:jc w:val="both"/>
              <w:rPr>
                <w:rFonts w:eastAsia="Times New Roman"/>
                <w:b/>
                <w:sz w:val="22"/>
                <w:szCs w:val="22"/>
                <w:lang w:val="en-US"/>
              </w:rPr>
            </w:pPr>
            <w:r>
              <w:rPr>
                <w:b/>
                <w:sz w:val="22"/>
                <w:szCs w:val="22"/>
                <w:lang w:val="en-US"/>
              </w:rPr>
              <w:t>ATTITUDES</w:t>
            </w:r>
            <w:r w:rsidR="00605338" w:rsidRPr="003A6ED8">
              <w:rPr>
                <w:rFonts w:eastAsia="Times New Roman"/>
                <w:b/>
                <w:sz w:val="22"/>
                <w:szCs w:val="22"/>
                <w:lang w:val="en-US"/>
              </w:rPr>
              <w:t xml:space="preserve"> </w:t>
            </w:r>
          </w:p>
          <w:p w:rsidR="00C17C7D" w:rsidRPr="003A6ED8" w:rsidRDefault="00E0292D" w:rsidP="00C17C7D">
            <w:pPr>
              <w:autoSpaceDE w:val="0"/>
              <w:spacing w:after="120"/>
              <w:jc w:val="both"/>
              <w:rPr>
                <w:rFonts w:eastAsia="Times New Roman"/>
                <w:sz w:val="22"/>
                <w:szCs w:val="22"/>
                <w:lang w:val="en-US"/>
              </w:rPr>
            </w:pPr>
            <w:r w:rsidRPr="003A6ED8">
              <w:rPr>
                <w:rFonts w:eastAsia="Times New Roman"/>
                <w:sz w:val="22"/>
                <w:szCs w:val="22"/>
                <w:lang w:val="en-US"/>
              </w:rPr>
              <w:t xml:space="preserve">Students understand the </w:t>
            </w:r>
            <w:r w:rsidR="003A6ED8">
              <w:rPr>
                <w:rFonts w:eastAsia="Times New Roman"/>
                <w:sz w:val="22"/>
                <w:szCs w:val="22"/>
                <w:lang w:val="en-US"/>
              </w:rPr>
              <w:t>complex connection between</w:t>
            </w:r>
            <w:r w:rsidR="00D45687" w:rsidRPr="003A6ED8">
              <w:rPr>
                <w:rFonts w:eastAsia="Times New Roman"/>
                <w:sz w:val="22"/>
                <w:szCs w:val="22"/>
                <w:lang w:val="en-US"/>
              </w:rPr>
              <w:t xml:space="preserve"> language, identity, history and general cultural values in the development of the Dutch language and its variations.</w:t>
            </w:r>
          </w:p>
          <w:p w:rsidR="00E0292D" w:rsidRPr="003A6ED8" w:rsidRDefault="00E0292D" w:rsidP="00C17C7D">
            <w:pPr>
              <w:autoSpaceDE w:val="0"/>
              <w:spacing w:after="120"/>
              <w:jc w:val="both"/>
              <w:rPr>
                <w:rFonts w:eastAsia="Times New Roman"/>
                <w:sz w:val="22"/>
                <w:szCs w:val="22"/>
                <w:lang w:val="en-US"/>
              </w:rPr>
            </w:pPr>
            <w:r w:rsidRPr="003A6ED8">
              <w:rPr>
                <w:rFonts w:eastAsia="Times New Roman"/>
                <w:sz w:val="22"/>
                <w:szCs w:val="22"/>
                <w:lang w:val="en-US"/>
              </w:rPr>
              <w:t xml:space="preserve">Students understand the complexity of </w:t>
            </w:r>
            <w:r w:rsidR="001E13D5" w:rsidRPr="003A6ED8">
              <w:rPr>
                <w:rFonts w:eastAsia="Times New Roman"/>
                <w:sz w:val="22"/>
                <w:szCs w:val="22"/>
                <w:lang w:val="en-US"/>
              </w:rPr>
              <w:t xml:space="preserve">the notion ‘identity’ </w:t>
            </w:r>
            <w:r w:rsidR="00CE7042" w:rsidRPr="003A6ED8">
              <w:rPr>
                <w:rFonts w:eastAsia="Times New Roman"/>
                <w:sz w:val="22"/>
                <w:szCs w:val="22"/>
                <w:lang w:val="en-US"/>
              </w:rPr>
              <w:t xml:space="preserve">in </w:t>
            </w:r>
            <w:r w:rsidRPr="003A6ED8">
              <w:rPr>
                <w:rFonts w:eastAsia="Times New Roman"/>
                <w:sz w:val="22"/>
                <w:szCs w:val="22"/>
                <w:lang w:val="en-US"/>
              </w:rPr>
              <w:t>a multicultural society (Brussels, Antwerp, Amsterdam, Rotterd</w:t>
            </w:r>
            <w:r w:rsidR="00CE7042" w:rsidRPr="003A6ED8">
              <w:rPr>
                <w:rFonts w:eastAsia="Times New Roman"/>
                <w:sz w:val="22"/>
                <w:szCs w:val="22"/>
                <w:lang w:val="en-US"/>
              </w:rPr>
              <w:t>am, ...)</w:t>
            </w:r>
          </w:p>
          <w:p w:rsidR="007B6C6C" w:rsidRPr="003A6ED8" w:rsidRDefault="007B6C6C" w:rsidP="00C17C7D">
            <w:pPr>
              <w:autoSpaceDE w:val="0"/>
              <w:spacing w:after="120"/>
              <w:jc w:val="both"/>
              <w:rPr>
                <w:rFonts w:eastAsia="Times New Roman"/>
                <w:sz w:val="22"/>
                <w:szCs w:val="22"/>
                <w:lang w:val="en-US"/>
              </w:rPr>
            </w:pPr>
          </w:p>
          <w:p w:rsidR="00C17C7D" w:rsidRPr="00AE043F" w:rsidRDefault="00C17C7D" w:rsidP="00C17C7D">
            <w:pPr>
              <w:autoSpaceDE w:val="0"/>
              <w:spacing w:after="120"/>
              <w:jc w:val="both"/>
              <w:rPr>
                <w:color w:val="92D050"/>
                <w:sz w:val="22"/>
                <w:szCs w:val="22"/>
                <w:lang w:val="en-GB"/>
              </w:rPr>
            </w:pPr>
          </w:p>
        </w:tc>
      </w:tr>
      <w:tr w:rsidR="00605338" w:rsidRPr="00B33628" w:rsidTr="00582A0C">
        <w:tc>
          <w:tcPr>
            <w:tcW w:w="585" w:type="dxa"/>
            <w:shd w:val="clear" w:color="auto" w:fill="FFFFFF"/>
          </w:tcPr>
          <w:p w:rsidR="00605338" w:rsidRPr="00B33628" w:rsidRDefault="00605338" w:rsidP="00A62B9F">
            <w:pPr>
              <w:autoSpaceDE w:val="0"/>
              <w:spacing w:after="120"/>
              <w:rPr>
                <w:rFonts w:eastAsia="Times New Roman"/>
                <w:b/>
                <w:bCs/>
                <w:kern w:val="2"/>
              </w:rPr>
            </w:pPr>
            <w:r w:rsidRPr="00B33628">
              <w:rPr>
                <w:rFonts w:eastAsia="Times New Roman"/>
                <w:b/>
                <w:bCs/>
                <w:kern w:val="2"/>
                <w:sz w:val="22"/>
                <w:szCs w:val="22"/>
              </w:rPr>
              <w:t>8</w:t>
            </w:r>
          </w:p>
        </w:tc>
        <w:tc>
          <w:tcPr>
            <w:tcW w:w="9015" w:type="dxa"/>
            <w:gridSpan w:val="2"/>
            <w:shd w:val="clear" w:color="auto" w:fill="FFFFFF"/>
          </w:tcPr>
          <w:p w:rsidR="00842A38" w:rsidRPr="00B33628" w:rsidRDefault="00842A38" w:rsidP="00842A38">
            <w:pPr>
              <w:autoSpaceDE w:val="0"/>
              <w:spacing w:after="120"/>
              <w:rPr>
                <w:rFonts w:eastAsia="Times New Roman"/>
                <w:b/>
                <w:bCs/>
                <w:kern w:val="2"/>
                <w:sz w:val="22"/>
                <w:szCs w:val="22"/>
              </w:rPr>
            </w:pPr>
            <w:r>
              <w:rPr>
                <w:rFonts w:eastAsia="Times New Roman"/>
                <w:b/>
                <w:bCs/>
                <w:kern w:val="2"/>
                <w:sz w:val="22"/>
                <w:szCs w:val="22"/>
              </w:rPr>
              <w:t>Didactic methods</w:t>
            </w:r>
          </w:p>
          <w:p w:rsidR="00605338" w:rsidRPr="00B33628" w:rsidRDefault="00842A38" w:rsidP="00842A38">
            <w:pPr>
              <w:autoSpaceDE w:val="0"/>
              <w:spacing w:after="120"/>
              <w:ind w:left="708"/>
              <w:jc w:val="both"/>
              <w:rPr>
                <w:rFonts w:eastAsia="Times New Roman"/>
                <w:b/>
                <w:bCs/>
                <w:kern w:val="2"/>
                <w:sz w:val="22"/>
                <w:szCs w:val="22"/>
              </w:rPr>
            </w:pPr>
            <w:r>
              <w:rPr>
                <w:rFonts w:eastAsia="Times New Roman"/>
                <w:b/>
                <w:kern w:val="2"/>
                <w:sz w:val="22"/>
                <w:szCs w:val="22"/>
              </w:rPr>
              <w:t>Organisation course</w:t>
            </w:r>
            <w:r w:rsidR="00605338" w:rsidRPr="00B33628">
              <w:rPr>
                <w:rFonts w:eastAsia="Times New Roman"/>
                <w:b/>
                <w:bCs/>
                <w:kern w:val="2"/>
                <w:sz w:val="22"/>
                <w:szCs w:val="22"/>
              </w:rPr>
              <w:t xml:space="preserve"> </w:t>
            </w:r>
          </w:p>
          <w:p w:rsidR="000C4E03" w:rsidRDefault="0066188D" w:rsidP="00B33628">
            <w:pPr>
              <w:pStyle w:val="ListParagraph"/>
              <w:numPr>
                <w:ilvl w:val="0"/>
                <w:numId w:val="10"/>
              </w:numPr>
              <w:autoSpaceDE w:val="0"/>
              <w:spacing w:after="120"/>
              <w:jc w:val="both"/>
              <w:rPr>
                <w:kern w:val="2"/>
                <w:sz w:val="22"/>
                <w:szCs w:val="22"/>
              </w:rPr>
            </w:pPr>
            <w:r>
              <w:rPr>
                <w:kern w:val="2"/>
                <w:sz w:val="22"/>
                <w:szCs w:val="22"/>
              </w:rPr>
              <w:t>Lecture</w:t>
            </w:r>
          </w:p>
          <w:p w:rsidR="0066188D" w:rsidRDefault="0066188D" w:rsidP="00B33628">
            <w:pPr>
              <w:pStyle w:val="ListParagraph"/>
              <w:numPr>
                <w:ilvl w:val="0"/>
                <w:numId w:val="10"/>
              </w:numPr>
              <w:autoSpaceDE w:val="0"/>
              <w:spacing w:after="120"/>
              <w:jc w:val="both"/>
              <w:rPr>
                <w:kern w:val="2"/>
                <w:sz w:val="22"/>
                <w:szCs w:val="22"/>
              </w:rPr>
            </w:pPr>
            <w:r>
              <w:rPr>
                <w:kern w:val="2"/>
                <w:sz w:val="22"/>
                <w:szCs w:val="22"/>
              </w:rPr>
              <w:lastRenderedPageBreak/>
              <w:t>Discussions</w:t>
            </w:r>
          </w:p>
          <w:p w:rsidR="0066188D" w:rsidRDefault="00A34E86" w:rsidP="00B33628">
            <w:pPr>
              <w:pStyle w:val="ListParagraph"/>
              <w:numPr>
                <w:ilvl w:val="0"/>
                <w:numId w:val="10"/>
              </w:numPr>
              <w:autoSpaceDE w:val="0"/>
              <w:spacing w:after="120"/>
              <w:jc w:val="both"/>
              <w:rPr>
                <w:kern w:val="2"/>
                <w:sz w:val="22"/>
                <w:szCs w:val="22"/>
              </w:rPr>
            </w:pPr>
            <w:r>
              <w:rPr>
                <w:kern w:val="2"/>
                <w:sz w:val="22"/>
                <w:szCs w:val="22"/>
              </w:rPr>
              <w:t>Analyses of</w:t>
            </w:r>
            <w:r w:rsidR="0066188D">
              <w:rPr>
                <w:kern w:val="2"/>
                <w:sz w:val="22"/>
                <w:szCs w:val="22"/>
              </w:rPr>
              <w:t xml:space="preserve"> documents</w:t>
            </w:r>
          </w:p>
          <w:p w:rsidR="0066188D" w:rsidRPr="003A6ED8" w:rsidRDefault="00A34E86" w:rsidP="00B33628">
            <w:pPr>
              <w:pStyle w:val="ListParagraph"/>
              <w:numPr>
                <w:ilvl w:val="0"/>
                <w:numId w:val="10"/>
              </w:numPr>
              <w:autoSpaceDE w:val="0"/>
              <w:spacing w:after="120"/>
              <w:jc w:val="both"/>
              <w:rPr>
                <w:kern w:val="2"/>
                <w:sz w:val="22"/>
                <w:szCs w:val="22"/>
                <w:lang w:val="en-US"/>
              </w:rPr>
            </w:pPr>
            <w:r w:rsidRPr="003A6ED8">
              <w:rPr>
                <w:kern w:val="2"/>
                <w:sz w:val="22"/>
                <w:szCs w:val="22"/>
                <w:lang w:val="en-US"/>
              </w:rPr>
              <w:t>Reading task</w:t>
            </w:r>
            <w:r w:rsidR="00A1347D" w:rsidRPr="003A6ED8">
              <w:rPr>
                <w:kern w:val="2"/>
                <w:sz w:val="22"/>
                <w:szCs w:val="22"/>
                <w:lang w:val="en-US"/>
              </w:rPr>
              <w:t>s</w:t>
            </w:r>
            <w:r w:rsidR="003A6ED8">
              <w:rPr>
                <w:kern w:val="2"/>
                <w:sz w:val="22"/>
                <w:szCs w:val="22"/>
                <w:lang w:val="en-US"/>
              </w:rPr>
              <w:t xml:space="preserve"> (and writing a</w:t>
            </w:r>
            <w:r w:rsidR="0066188D" w:rsidRPr="003A6ED8">
              <w:rPr>
                <w:kern w:val="2"/>
                <w:sz w:val="22"/>
                <w:szCs w:val="22"/>
                <w:lang w:val="en-US"/>
              </w:rPr>
              <w:t xml:space="preserve"> summary)</w:t>
            </w:r>
          </w:p>
          <w:p w:rsidR="0066188D" w:rsidRPr="003A6ED8" w:rsidRDefault="0066188D" w:rsidP="00981BD9">
            <w:pPr>
              <w:pStyle w:val="ListParagraph"/>
              <w:autoSpaceDE w:val="0"/>
              <w:spacing w:after="120"/>
              <w:jc w:val="both"/>
              <w:rPr>
                <w:kern w:val="2"/>
                <w:sz w:val="22"/>
                <w:szCs w:val="22"/>
                <w:lang w:val="en-US"/>
              </w:rPr>
            </w:pPr>
          </w:p>
          <w:p w:rsidR="000C4E03" w:rsidRPr="00981BD9" w:rsidRDefault="00842A38" w:rsidP="000C4E03">
            <w:pPr>
              <w:autoSpaceDE w:val="0"/>
              <w:spacing w:after="120"/>
              <w:ind w:left="708"/>
              <w:jc w:val="both"/>
              <w:rPr>
                <w:rFonts w:eastAsia="Times New Roman"/>
                <w:i/>
                <w:iCs/>
                <w:kern w:val="2"/>
                <w:sz w:val="22"/>
                <w:szCs w:val="22"/>
              </w:rPr>
            </w:pPr>
            <w:r>
              <w:rPr>
                <w:rFonts w:eastAsia="Times New Roman"/>
                <w:b/>
                <w:iCs/>
                <w:kern w:val="2"/>
                <w:sz w:val="22"/>
                <w:szCs w:val="22"/>
              </w:rPr>
              <w:t>Specific didactics instruments</w:t>
            </w:r>
          </w:p>
          <w:p w:rsidR="00A1347D" w:rsidRDefault="00A1347D" w:rsidP="00981BD9">
            <w:pPr>
              <w:pStyle w:val="ListParagraph"/>
              <w:numPr>
                <w:ilvl w:val="0"/>
                <w:numId w:val="11"/>
              </w:numPr>
              <w:autoSpaceDE w:val="0"/>
              <w:spacing w:after="120"/>
              <w:jc w:val="both"/>
              <w:rPr>
                <w:rFonts w:eastAsia="Times New Roman"/>
                <w:kern w:val="2"/>
                <w:sz w:val="22"/>
                <w:szCs w:val="22"/>
                <w:lang w:val="en-US"/>
              </w:rPr>
            </w:pPr>
            <w:r w:rsidRPr="00981BD9">
              <w:rPr>
                <w:rFonts w:eastAsia="Times New Roman"/>
                <w:kern w:val="2"/>
                <w:sz w:val="22"/>
                <w:szCs w:val="22"/>
                <w:lang w:val="en-US"/>
              </w:rPr>
              <w:t xml:space="preserve">films + documentaries </w:t>
            </w:r>
          </w:p>
          <w:p w:rsidR="00981BD9" w:rsidRPr="00981BD9" w:rsidRDefault="00981BD9" w:rsidP="00981BD9">
            <w:pPr>
              <w:pStyle w:val="ListParagraph"/>
              <w:numPr>
                <w:ilvl w:val="0"/>
                <w:numId w:val="11"/>
              </w:numPr>
              <w:autoSpaceDE w:val="0"/>
              <w:spacing w:after="120"/>
              <w:jc w:val="both"/>
              <w:rPr>
                <w:rFonts w:eastAsia="Times New Roman"/>
                <w:kern w:val="2"/>
                <w:sz w:val="22"/>
                <w:szCs w:val="22"/>
                <w:lang w:val="en-US"/>
              </w:rPr>
            </w:pPr>
            <w:r w:rsidRPr="00981BD9">
              <w:rPr>
                <w:rFonts w:eastAsia="Times New Roman"/>
                <w:kern w:val="2"/>
                <w:sz w:val="22"/>
                <w:szCs w:val="22"/>
                <w:lang w:val="en-US"/>
              </w:rPr>
              <w:t>Pictures</w:t>
            </w:r>
          </w:p>
          <w:p w:rsidR="00981BD9" w:rsidRPr="00981BD9" w:rsidRDefault="00981BD9" w:rsidP="00981BD9">
            <w:pPr>
              <w:pStyle w:val="ListParagraph"/>
              <w:numPr>
                <w:ilvl w:val="0"/>
                <w:numId w:val="11"/>
              </w:numPr>
              <w:autoSpaceDE w:val="0"/>
              <w:spacing w:after="120"/>
              <w:jc w:val="both"/>
              <w:rPr>
                <w:rFonts w:eastAsia="Times New Roman"/>
                <w:kern w:val="2"/>
                <w:sz w:val="22"/>
                <w:szCs w:val="22"/>
                <w:lang w:val="en-US"/>
              </w:rPr>
            </w:pPr>
            <w:r>
              <w:rPr>
                <w:rFonts w:eastAsia="Times New Roman"/>
                <w:kern w:val="2"/>
                <w:sz w:val="22"/>
                <w:szCs w:val="22"/>
                <w:lang w:val="en-US"/>
              </w:rPr>
              <w:t>Statistics</w:t>
            </w:r>
          </w:p>
          <w:p w:rsidR="00605338" w:rsidRPr="00B33628" w:rsidRDefault="00605338" w:rsidP="00F15215">
            <w:pPr>
              <w:autoSpaceDE w:val="0"/>
              <w:spacing w:after="120"/>
              <w:jc w:val="both"/>
              <w:rPr>
                <w:rFonts w:eastAsia="Times New Roman"/>
                <w:kern w:val="2"/>
                <w:lang w:val="en-US"/>
              </w:rPr>
            </w:pPr>
          </w:p>
        </w:tc>
      </w:tr>
      <w:tr w:rsidR="00605338" w:rsidRPr="00F7655C" w:rsidTr="00582A0C">
        <w:tc>
          <w:tcPr>
            <w:tcW w:w="585" w:type="dxa"/>
            <w:shd w:val="clear" w:color="auto" w:fill="FFFFFF"/>
          </w:tcPr>
          <w:p w:rsidR="00605338" w:rsidRPr="00B33628" w:rsidRDefault="00605338" w:rsidP="00A62B9F">
            <w:pPr>
              <w:autoSpaceDE w:val="0"/>
              <w:spacing w:after="120"/>
              <w:rPr>
                <w:rFonts w:eastAsia="Times New Roman"/>
                <w:b/>
                <w:bCs/>
                <w:kern w:val="2"/>
              </w:rPr>
            </w:pPr>
            <w:r w:rsidRPr="00B33628">
              <w:rPr>
                <w:rFonts w:eastAsia="Times New Roman"/>
                <w:b/>
                <w:bCs/>
                <w:kern w:val="2"/>
                <w:sz w:val="22"/>
                <w:szCs w:val="22"/>
              </w:rPr>
              <w:lastRenderedPageBreak/>
              <w:t>9</w:t>
            </w:r>
          </w:p>
        </w:tc>
        <w:tc>
          <w:tcPr>
            <w:tcW w:w="9015" w:type="dxa"/>
            <w:gridSpan w:val="2"/>
            <w:shd w:val="clear" w:color="auto" w:fill="FFFFFF"/>
          </w:tcPr>
          <w:p w:rsidR="00981BD9" w:rsidRDefault="00842A38" w:rsidP="00A62B9F">
            <w:pPr>
              <w:autoSpaceDE w:val="0"/>
              <w:spacing w:after="120"/>
              <w:rPr>
                <w:rFonts w:eastAsia="Times New Roman"/>
                <w:b/>
                <w:bCs/>
                <w:kern w:val="2"/>
                <w:sz w:val="22"/>
                <w:szCs w:val="22"/>
              </w:rPr>
            </w:pPr>
            <w:r>
              <w:rPr>
                <w:rFonts w:eastAsia="Times New Roman"/>
                <w:b/>
                <w:bCs/>
                <w:kern w:val="2"/>
                <w:sz w:val="22"/>
                <w:szCs w:val="22"/>
              </w:rPr>
              <w:t>Evaluation</w:t>
            </w:r>
          </w:p>
          <w:p w:rsidR="00605338" w:rsidRPr="003A6ED8" w:rsidRDefault="00A1347D" w:rsidP="00981BD9">
            <w:pPr>
              <w:pStyle w:val="ListParagraph"/>
              <w:numPr>
                <w:ilvl w:val="0"/>
                <w:numId w:val="12"/>
              </w:numPr>
              <w:autoSpaceDE w:val="0"/>
              <w:spacing w:after="120"/>
              <w:rPr>
                <w:rFonts w:eastAsia="Times New Roman"/>
                <w:b/>
                <w:bCs/>
                <w:kern w:val="2"/>
                <w:sz w:val="22"/>
                <w:szCs w:val="22"/>
                <w:lang w:val="en-US"/>
              </w:rPr>
            </w:pPr>
            <w:r w:rsidRPr="003A6ED8">
              <w:rPr>
                <w:rFonts w:eastAsia="Times New Roman"/>
                <w:bCs/>
                <w:kern w:val="2"/>
                <w:sz w:val="22"/>
                <w:szCs w:val="22"/>
                <w:lang w:val="en-US"/>
              </w:rPr>
              <w:t>2</w:t>
            </w:r>
            <w:r w:rsidR="00981BD9" w:rsidRPr="003A6ED8">
              <w:rPr>
                <w:rFonts w:eastAsia="Times New Roman"/>
                <w:bCs/>
                <w:kern w:val="2"/>
                <w:sz w:val="22"/>
                <w:szCs w:val="22"/>
                <w:lang w:val="en-US"/>
              </w:rPr>
              <w:t xml:space="preserve"> rea</w:t>
            </w:r>
            <w:r w:rsidR="003A6ED8">
              <w:rPr>
                <w:rFonts w:eastAsia="Times New Roman"/>
                <w:bCs/>
                <w:kern w:val="2"/>
                <w:sz w:val="22"/>
                <w:szCs w:val="22"/>
                <w:lang w:val="en-US"/>
              </w:rPr>
              <w:t>ding task</w:t>
            </w:r>
            <w:r w:rsidR="00CF28B2">
              <w:rPr>
                <w:rFonts w:eastAsia="Times New Roman"/>
                <w:bCs/>
                <w:kern w:val="2"/>
                <w:sz w:val="22"/>
                <w:szCs w:val="22"/>
                <w:lang w:val="en-US"/>
              </w:rPr>
              <w:t>s</w:t>
            </w:r>
            <w:r w:rsidR="003A6ED8">
              <w:rPr>
                <w:rFonts w:eastAsia="Times New Roman"/>
                <w:bCs/>
                <w:kern w:val="2"/>
                <w:sz w:val="22"/>
                <w:szCs w:val="22"/>
                <w:lang w:val="en-US"/>
              </w:rPr>
              <w:t xml:space="preserve"> (and writing a</w:t>
            </w:r>
            <w:r w:rsidR="00981BD9" w:rsidRPr="003A6ED8">
              <w:rPr>
                <w:rFonts w:eastAsia="Times New Roman"/>
                <w:bCs/>
                <w:kern w:val="2"/>
                <w:sz w:val="22"/>
                <w:szCs w:val="22"/>
                <w:lang w:val="en-US"/>
              </w:rPr>
              <w:t xml:space="preserve"> summary</w:t>
            </w:r>
            <w:r w:rsidR="002148E6" w:rsidRPr="003A6ED8">
              <w:rPr>
                <w:rFonts w:eastAsia="Times New Roman"/>
                <w:bCs/>
                <w:kern w:val="2"/>
                <w:sz w:val="22"/>
                <w:szCs w:val="22"/>
                <w:lang w:val="en-US"/>
              </w:rPr>
              <w:t>)</w:t>
            </w:r>
            <w:r w:rsidR="0050259C" w:rsidRPr="003A6ED8">
              <w:rPr>
                <w:rFonts w:eastAsia="Times New Roman"/>
                <w:bCs/>
                <w:kern w:val="2"/>
                <w:sz w:val="22"/>
                <w:szCs w:val="22"/>
                <w:lang w:val="en-US"/>
              </w:rPr>
              <w:t>: 25%</w:t>
            </w:r>
          </w:p>
          <w:p w:rsidR="00981BD9" w:rsidRPr="003A6ED8" w:rsidRDefault="00A1347D" w:rsidP="00981BD9">
            <w:pPr>
              <w:pStyle w:val="ListParagraph"/>
              <w:numPr>
                <w:ilvl w:val="0"/>
                <w:numId w:val="12"/>
              </w:numPr>
              <w:autoSpaceDE w:val="0"/>
              <w:spacing w:after="120"/>
              <w:rPr>
                <w:rFonts w:eastAsia="Times New Roman"/>
                <w:b/>
                <w:bCs/>
                <w:kern w:val="2"/>
                <w:sz w:val="22"/>
                <w:szCs w:val="22"/>
                <w:lang w:val="en-US"/>
              </w:rPr>
            </w:pPr>
            <w:r w:rsidRPr="003A6ED8">
              <w:rPr>
                <w:rFonts w:eastAsia="Times New Roman"/>
                <w:bCs/>
                <w:kern w:val="2"/>
                <w:sz w:val="22"/>
                <w:szCs w:val="22"/>
                <w:lang w:val="en-US"/>
              </w:rPr>
              <w:t>2</w:t>
            </w:r>
            <w:r w:rsidR="002F4D1F" w:rsidRPr="003A6ED8">
              <w:rPr>
                <w:rFonts w:eastAsia="Times New Roman"/>
                <w:bCs/>
                <w:kern w:val="2"/>
                <w:sz w:val="22"/>
                <w:szCs w:val="22"/>
                <w:lang w:val="en-US"/>
              </w:rPr>
              <w:t xml:space="preserve"> </w:t>
            </w:r>
            <w:r w:rsidR="001E1DE9" w:rsidRPr="003A6ED8">
              <w:rPr>
                <w:rFonts w:eastAsia="Times New Roman"/>
                <w:bCs/>
                <w:kern w:val="2"/>
                <w:sz w:val="22"/>
                <w:szCs w:val="22"/>
                <w:lang w:val="en-US"/>
              </w:rPr>
              <w:t xml:space="preserve">comparative </w:t>
            </w:r>
            <w:r w:rsidR="002F4D1F" w:rsidRPr="003A6ED8">
              <w:rPr>
                <w:rFonts w:eastAsia="Times New Roman"/>
                <w:bCs/>
                <w:kern w:val="2"/>
                <w:sz w:val="22"/>
                <w:szCs w:val="22"/>
                <w:lang w:val="en-US"/>
              </w:rPr>
              <w:t>task</w:t>
            </w:r>
            <w:r w:rsidR="00CF28B2">
              <w:rPr>
                <w:rFonts w:eastAsia="Times New Roman"/>
                <w:bCs/>
                <w:kern w:val="2"/>
                <w:sz w:val="22"/>
                <w:szCs w:val="22"/>
                <w:lang w:val="en-US"/>
              </w:rPr>
              <w:t>s</w:t>
            </w:r>
            <w:bookmarkStart w:id="0" w:name="_GoBack"/>
            <w:bookmarkEnd w:id="0"/>
            <w:r w:rsidR="003A6ED8">
              <w:rPr>
                <w:rFonts w:eastAsia="Times New Roman"/>
                <w:bCs/>
                <w:kern w:val="2"/>
                <w:sz w:val="22"/>
                <w:szCs w:val="22"/>
                <w:lang w:val="en-US"/>
              </w:rPr>
              <w:t xml:space="preserve"> connected with</w:t>
            </w:r>
            <w:r w:rsidR="002148E6" w:rsidRPr="003A6ED8">
              <w:rPr>
                <w:rFonts w:eastAsia="Times New Roman"/>
                <w:bCs/>
                <w:kern w:val="2"/>
                <w:sz w:val="22"/>
                <w:szCs w:val="22"/>
                <w:lang w:val="en-US"/>
              </w:rPr>
              <w:t xml:space="preserve"> watching a historical film/documentary</w:t>
            </w:r>
            <w:r w:rsidR="0050259C" w:rsidRPr="003A6ED8">
              <w:rPr>
                <w:rFonts w:eastAsia="Times New Roman"/>
                <w:bCs/>
                <w:kern w:val="2"/>
                <w:sz w:val="22"/>
                <w:szCs w:val="22"/>
                <w:lang w:val="en-US"/>
              </w:rPr>
              <w:t>: 25%</w:t>
            </w:r>
          </w:p>
          <w:p w:rsidR="0050259C" w:rsidRPr="003A6ED8" w:rsidRDefault="00A1347D" w:rsidP="00981BD9">
            <w:pPr>
              <w:pStyle w:val="ListParagraph"/>
              <w:numPr>
                <w:ilvl w:val="0"/>
                <w:numId w:val="12"/>
              </w:numPr>
              <w:autoSpaceDE w:val="0"/>
              <w:spacing w:after="120"/>
              <w:rPr>
                <w:rFonts w:eastAsia="Times New Roman"/>
                <w:b/>
                <w:bCs/>
                <w:kern w:val="2"/>
                <w:sz w:val="22"/>
                <w:szCs w:val="22"/>
                <w:lang w:val="en-US"/>
              </w:rPr>
            </w:pPr>
            <w:r w:rsidRPr="003A6ED8">
              <w:rPr>
                <w:rFonts w:eastAsia="Times New Roman"/>
                <w:bCs/>
                <w:kern w:val="2"/>
                <w:sz w:val="22"/>
                <w:szCs w:val="22"/>
                <w:lang w:val="en-US"/>
              </w:rPr>
              <w:t xml:space="preserve">1 field work project </w:t>
            </w:r>
            <w:r w:rsidR="00F2759C" w:rsidRPr="003A6ED8">
              <w:rPr>
                <w:rFonts w:eastAsia="Times New Roman"/>
                <w:bCs/>
                <w:kern w:val="2"/>
                <w:sz w:val="22"/>
                <w:szCs w:val="22"/>
                <w:lang w:val="en-US"/>
              </w:rPr>
              <w:t xml:space="preserve">(inclusive writing </w:t>
            </w:r>
            <w:r w:rsidR="003B2FF7" w:rsidRPr="003A6ED8">
              <w:rPr>
                <w:rFonts w:eastAsia="Times New Roman"/>
                <w:bCs/>
                <w:kern w:val="2"/>
                <w:sz w:val="22"/>
                <w:szCs w:val="22"/>
                <w:lang w:val="en-US"/>
              </w:rPr>
              <w:t>an article with some conclusions</w:t>
            </w:r>
            <w:r w:rsidR="002F4D1F" w:rsidRPr="003A6ED8">
              <w:rPr>
                <w:rFonts w:eastAsia="Times New Roman"/>
                <w:bCs/>
                <w:kern w:val="2"/>
                <w:sz w:val="22"/>
                <w:szCs w:val="22"/>
                <w:lang w:val="en-US"/>
              </w:rPr>
              <w:t>)</w:t>
            </w:r>
            <w:r w:rsidR="0050259C" w:rsidRPr="003A6ED8">
              <w:rPr>
                <w:rFonts w:eastAsia="Times New Roman"/>
                <w:bCs/>
                <w:kern w:val="2"/>
                <w:sz w:val="22"/>
                <w:szCs w:val="22"/>
                <w:lang w:val="en-US"/>
              </w:rPr>
              <w:t>: 50%</w:t>
            </w:r>
          </w:p>
          <w:p w:rsidR="00605338" w:rsidRPr="00B33628" w:rsidRDefault="00605338" w:rsidP="00207BE3">
            <w:pPr>
              <w:autoSpaceDE w:val="0"/>
              <w:spacing w:after="120"/>
              <w:jc w:val="both"/>
              <w:rPr>
                <w:kern w:val="2"/>
                <w:lang w:val="en-GB"/>
              </w:rPr>
            </w:pPr>
            <w:r w:rsidRPr="00B33628">
              <w:rPr>
                <w:kern w:val="2"/>
                <w:sz w:val="22"/>
                <w:szCs w:val="22"/>
                <w:lang w:val="en-GB"/>
              </w:rPr>
              <w:t xml:space="preserve">     </w:t>
            </w:r>
          </w:p>
        </w:tc>
      </w:tr>
      <w:tr w:rsidR="00605338" w:rsidRPr="00B33628" w:rsidTr="00582A0C">
        <w:tc>
          <w:tcPr>
            <w:tcW w:w="585" w:type="dxa"/>
            <w:shd w:val="clear" w:color="auto" w:fill="FFFFFF"/>
          </w:tcPr>
          <w:p w:rsidR="00605338" w:rsidRPr="00B33628" w:rsidRDefault="00605338" w:rsidP="00A62B9F">
            <w:pPr>
              <w:autoSpaceDE w:val="0"/>
              <w:spacing w:after="120"/>
              <w:jc w:val="both"/>
              <w:rPr>
                <w:rFonts w:eastAsia="Times New Roman"/>
                <w:b/>
                <w:bCs/>
                <w:kern w:val="2"/>
              </w:rPr>
            </w:pPr>
            <w:r w:rsidRPr="00B33628">
              <w:rPr>
                <w:rFonts w:eastAsia="Times New Roman"/>
                <w:b/>
                <w:bCs/>
                <w:kern w:val="2"/>
                <w:sz w:val="22"/>
                <w:szCs w:val="22"/>
              </w:rPr>
              <w:t>10</w:t>
            </w:r>
          </w:p>
        </w:tc>
        <w:tc>
          <w:tcPr>
            <w:tcW w:w="9015" w:type="dxa"/>
            <w:gridSpan w:val="2"/>
            <w:shd w:val="clear" w:color="auto" w:fill="FFFFFF"/>
          </w:tcPr>
          <w:p w:rsidR="00BF57D0" w:rsidRDefault="00842A38" w:rsidP="009E3309">
            <w:pPr>
              <w:autoSpaceDE w:val="0"/>
              <w:spacing w:after="120"/>
              <w:jc w:val="both"/>
              <w:rPr>
                <w:rFonts w:eastAsia="Times New Roman"/>
                <w:b/>
                <w:bCs/>
                <w:kern w:val="2"/>
                <w:sz w:val="22"/>
                <w:szCs w:val="22"/>
              </w:rPr>
            </w:pPr>
            <w:r>
              <w:rPr>
                <w:rFonts w:eastAsia="Times New Roman"/>
                <w:b/>
                <w:bCs/>
                <w:kern w:val="2"/>
                <w:sz w:val="22"/>
                <w:szCs w:val="22"/>
              </w:rPr>
              <w:t>Content</w:t>
            </w:r>
          </w:p>
          <w:p w:rsidR="00EA0EF6" w:rsidRDefault="000F1295" w:rsidP="00F57887">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Sources of cultural identity</w:t>
            </w:r>
          </w:p>
          <w:p w:rsidR="0070234E" w:rsidRDefault="0070234E" w:rsidP="00F57887">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Political culture and ‘folksspirit’ in Flanders</w:t>
            </w:r>
          </w:p>
          <w:p w:rsidR="0070234E" w:rsidRDefault="0070234E" w:rsidP="00F57887">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The history of t</w:t>
            </w:r>
            <w:r w:rsidR="003A6ED8">
              <w:rPr>
                <w:rFonts w:eastAsia="Times New Roman"/>
                <w:kern w:val="2"/>
                <w:sz w:val="22"/>
                <w:szCs w:val="22"/>
                <w:lang w:val="en-US"/>
              </w:rPr>
              <w:t>he Holy Blood cultus as a mirror</w:t>
            </w:r>
            <w:r>
              <w:rPr>
                <w:rFonts w:eastAsia="Times New Roman"/>
                <w:kern w:val="2"/>
                <w:sz w:val="22"/>
                <w:szCs w:val="22"/>
                <w:lang w:val="en-US"/>
              </w:rPr>
              <w:t xml:space="preserve"> of the history of the society in Flanders</w:t>
            </w:r>
          </w:p>
          <w:p w:rsidR="000F1295" w:rsidRDefault="000F1295" w:rsidP="00F57887">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‘Belgium, a history without a land: language, culture and history in Belgium’</w:t>
            </w:r>
          </w:p>
          <w:p w:rsidR="000F1295" w:rsidRDefault="000F1295" w:rsidP="00F57887">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The Lion of Flanders: Flemish nationalism?</w:t>
            </w:r>
          </w:p>
          <w:p w:rsidR="000F1295" w:rsidRDefault="000F1295" w:rsidP="000F1295">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Modern media in Flanders and Holland</w:t>
            </w:r>
          </w:p>
          <w:p w:rsidR="000F1295" w:rsidRDefault="000F1295" w:rsidP="000F1295">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Comic culture in Flanders and Holland</w:t>
            </w:r>
          </w:p>
          <w:p w:rsidR="000F1295" w:rsidRDefault="001E1DE9" w:rsidP="000F1295">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Flemish-Holland identity in music</w:t>
            </w:r>
          </w:p>
          <w:p w:rsidR="001E1DE9" w:rsidRDefault="001E1DE9" w:rsidP="000F1295">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Flemish-Holland identity in films</w:t>
            </w:r>
          </w:p>
          <w:p w:rsidR="001E1DE9" w:rsidRPr="000F1295" w:rsidRDefault="003A6ED8" w:rsidP="000F1295">
            <w:pPr>
              <w:pStyle w:val="ListParagraph"/>
              <w:numPr>
                <w:ilvl w:val="0"/>
                <w:numId w:val="19"/>
              </w:numPr>
              <w:autoSpaceDE w:val="0"/>
              <w:spacing w:after="120"/>
              <w:jc w:val="both"/>
              <w:rPr>
                <w:rFonts w:eastAsia="Times New Roman"/>
                <w:kern w:val="2"/>
                <w:sz w:val="22"/>
                <w:szCs w:val="22"/>
                <w:lang w:val="en-US"/>
              </w:rPr>
            </w:pPr>
            <w:r>
              <w:rPr>
                <w:rFonts w:eastAsia="Times New Roman"/>
                <w:kern w:val="2"/>
                <w:sz w:val="22"/>
                <w:szCs w:val="22"/>
                <w:lang w:val="en-US"/>
              </w:rPr>
              <w:t>TOPOI theory</w:t>
            </w:r>
          </w:p>
        </w:tc>
      </w:tr>
      <w:tr w:rsidR="00605338" w:rsidRPr="00F7655C" w:rsidTr="00582A0C">
        <w:tc>
          <w:tcPr>
            <w:tcW w:w="585" w:type="dxa"/>
            <w:shd w:val="clear" w:color="auto" w:fill="FFFFFF"/>
          </w:tcPr>
          <w:p w:rsidR="00605338" w:rsidRPr="00B33628" w:rsidRDefault="00842A38" w:rsidP="00A62B9F">
            <w:pPr>
              <w:autoSpaceDE w:val="0"/>
              <w:spacing w:after="120"/>
              <w:jc w:val="both"/>
              <w:rPr>
                <w:rFonts w:eastAsia="Times New Roman"/>
                <w:b/>
                <w:bCs/>
                <w:kern w:val="2"/>
              </w:rPr>
            </w:pPr>
            <w:r>
              <w:rPr>
                <w:rFonts w:eastAsia="Times New Roman"/>
                <w:b/>
                <w:bCs/>
                <w:kern w:val="2"/>
              </w:rPr>
              <w:t>11</w:t>
            </w:r>
          </w:p>
        </w:tc>
        <w:tc>
          <w:tcPr>
            <w:tcW w:w="9015" w:type="dxa"/>
            <w:gridSpan w:val="2"/>
            <w:shd w:val="clear" w:color="auto" w:fill="FFFFFF"/>
          </w:tcPr>
          <w:p w:rsidR="00842A38" w:rsidRPr="00B33628" w:rsidRDefault="00842A38" w:rsidP="00842A38">
            <w:pPr>
              <w:autoSpaceDE w:val="0"/>
              <w:spacing w:after="120"/>
              <w:rPr>
                <w:rFonts w:eastAsia="Times New Roman"/>
                <w:b/>
                <w:bCs/>
                <w:kern w:val="2"/>
              </w:rPr>
            </w:pPr>
            <w:r>
              <w:rPr>
                <w:rFonts w:eastAsia="Times New Roman"/>
                <w:b/>
                <w:bCs/>
                <w:kern w:val="2"/>
                <w:sz w:val="22"/>
                <w:szCs w:val="22"/>
              </w:rPr>
              <w:t>Literature</w:t>
            </w:r>
          </w:p>
          <w:p w:rsidR="00232926" w:rsidRPr="009C7B3A" w:rsidRDefault="00842A38" w:rsidP="00842A38">
            <w:pPr>
              <w:autoSpaceDE w:val="0"/>
              <w:spacing w:after="120"/>
              <w:ind w:left="360"/>
              <w:jc w:val="both"/>
              <w:rPr>
                <w:b/>
                <w:kern w:val="2"/>
                <w:sz w:val="22"/>
                <w:szCs w:val="22"/>
                <w:lang w:val="en-US"/>
              </w:rPr>
            </w:pPr>
            <w:r>
              <w:rPr>
                <w:rFonts w:eastAsia="Times New Roman"/>
                <w:b/>
                <w:bCs/>
                <w:kern w:val="2"/>
                <w:sz w:val="22"/>
                <w:szCs w:val="22"/>
              </w:rPr>
              <w:t>Obliged literature</w:t>
            </w:r>
            <w:r w:rsidR="00C12D0F" w:rsidRPr="009C7B3A">
              <w:rPr>
                <w:b/>
                <w:kern w:val="2"/>
                <w:sz w:val="22"/>
                <w:szCs w:val="22"/>
                <w:lang w:val="en-US"/>
              </w:rPr>
              <w:t xml:space="preserve"> </w:t>
            </w:r>
          </w:p>
          <w:p w:rsidR="00E1406F" w:rsidRPr="00842A38" w:rsidRDefault="000F5921" w:rsidP="00E1406F">
            <w:pPr>
              <w:pStyle w:val="ListParagraph"/>
              <w:numPr>
                <w:ilvl w:val="0"/>
                <w:numId w:val="19"/>
              </w:numPr>
              <w:rPr>
                <w:rStyle w:val="reference-text"/>
                <w:sz w:val="22"/>
                <w:szCs w:val="22"/>
                <w:lang w:val="nl-BE"/>
              </w:rPr>
            </w:pPr>
            <w:r w:rsidRPr="00842A38">
              <w:rPr>
                <w:rStyle w:val="reference-text"/>
                <w:sz w:val="22"/>
                <w:szCs w:val="22"/>
                <w:lang w:val="nl-BE"/>
              </w:rPr>
              <w:t xml:space="preserve">Hoffman, E. 2009. </w:t>
            </w:r>
            <w:r w:rsidRPr="00842A38">
              <w:rPr>
                <w:rStyle w:val="reference-text"/>
                <w:i/>
                <w:sz w:val="22"/>
                <w:szCs w:val="22"/>
                <w:lang w:val="nl-BE"/>
              </w:rPr>
              <w:t>Theorie en praktijk van het Topoimodel. Interculturele gespreksvoering. Houten</w:t>
            </w:r>
            <w:r w:rsidRPr="00842A38">
              <w:rPr>
                <w:rStyle w:val="reference-text"/>
                <w:sz w:val="22"/>
                <w:szCs w:val="22"/>
                <w:lang w:val="nl-BE"/>
              </w:rPr>
              <w:t>: Bohn Stafleu van Loghum.</w:t>
            </w:r>
          </w:p>
          <w:p w:rsidR="00131AB6" w:rsidRPr="00131AB6" w:rsidRDefault="00131AB6" w:rsidP="00E1406F">
            <w:pPr>
              <w:pStyle w:val="ListParagraph"/>
              <w:numPr>
                <w:ilvl w:val="0"/>
                <w:numId w:val="19"/>
              </w:numPr>
              <w:rPr>
                <w:sz w:val="22"/>
                <w:szCs w:val="22"/>
              </w:rPr>
            </w:pPr>
            <w:r w:rsidRPr="00842A38">
              <w:rPr>
                <w:rStyle w:val="reference-text"/>
                <w:sz w:val="22"/>
                <w:szCs w:val="22"/>
                <w:lang w:val="nl-BE"/>
              </w:rPr>
              <w:t>Neels, R. 2013. ‘</w:t>
            </w:r>
            <w:r w:rsidRPr="00131AB6">
              <w:rPr>
                <w:sz w:val="22"/>
                <w:szCs w:val="22"/>
                <w:lang w:val="nl-BE"/>
              </w:rPr>
              <w:t>Herwaardering van de aankomstlegende van het Heilig Bloed in Brugge</w:t>
            </w:r>
            <w:r w:rsidRPr="00131AB6">
              <w:rPr>
                <w:b/>
                <w:lang w:val="nl-BE"/>
              </w:rPr>
              <w:t>’</w:t>
            </w:r>
            <w:r>
              <w:rPr>
                <w:b/>
                <w:lang w:val="nl-BE"/>
              </w:rPr>
              <w:t xml:space="preserve"> </w:t>
            </w:r>
            <w:r w:rsidRPr="00131AB6">
              <w:rPr>
                <w:sz w:val="22"/>
                <w:szCs w:val="22"/>
                <w:lang w:val="nl-BE"/>
              </w:rPr>
              <w:t xml:space="preserve">in: </w:t>
            </w:r>
            <w:r w:rsidRPr="00842A38">
              <w:rPr>
                <w:rStyle w:val="Emphasis"/>
                <w:sz w:val="22"/>
                <w:szCs w:val="22"/>
                <w:lang w:val="nl-BE"/>
              </w:rPr>
              <w:t>Handelingen van het Genootschap voor Geschiedenis te Brugge</w:t>
            </w:r>
            <w:r w:rsidRPr="00842A38">
              <w:rPr>
                <w:rStyle w:val="Emphasis"/>
                <w:i w:val="0"/>
                <w:sz w:val="22"/>
                <w:szCs w:val="22"/>
                <w:lang w:val="nl-BE"/>
              </w:rPr>
              <w:t xml:space="preserve">. </w:t>
            </w:r>
            <w:r>
              <w:rPr>
                <w:rStyle w:val="Emphasis"/>
                <w:i w:val="0"/>
                <w:sz w:val="22"/>
                <w:szCs w:val="22"/>
              </w:rPr>
              <w:t>(Forthcoming)</w:t>
            </w:r>
          </w:p>
          <w:p w:rsidR="004E09E7" w:rsidRPr="000F5921" w:rsidRDefault="004E09E7" w:rsidP="000F5921">
            <w:pPr>
              <w:pStyle w:val="ListParagraph"/>
              <w:rPr>
                <w:sz w:val="22"/>
                <w:szCs w:val="22"/>
                <w:lang w:val="nl-BE"/>
              </w:rPr>
            </w:pPr>
          </w:p>
          <w:p w:rsidR="00D301FD" w:rsidRPr="000F5921" w:rsidRDefault="00842A38" w:rsidP="009C7B3A">
            <w:pPr>
              <w:autoSpaceDE w:val="0"/>
              <w:spacing w:after="120"/>
              <w:ind w:left="360"/>
              <w:rPr>
                <w:b/>
                <w:kern w:val="2"/>
                <w:sz w:val="22"/>
                <w:szCs w:val="22"/>
                <w:lang w:val="en-US"/>
              </w:rPr>
            </w:pPr>
            <w:r>
              <w:rPr>
                <w:rFonts w:eastAsia="Times New Roman"/>
                <w:b/>
                <w:bCs/>
                <w:kern w:val="2"/>
                <w:sz w:val="22"/>
                <w:szCs w:val="22"/>
              </w:rPr>
              <w:t>Recommended literature</w:t>
            </w:r>
            <w:r w:rsidR="00C12D0F" w:rsidRPr="000F5921">
              <w:rPr>
                <w:b/>
                <w:kern w:val="2"/>
                <w:sz w:val="22"/>
                <w:szCs w:val="22"/>
                <w:lang w:val="en-US"/>
              </w:rPr>
              <w:t xml:space="preserve"> </w:t>
            </w:r>
          </w:p>
          <w:p w:rsidR="000F5921" w:rsidRDefault="000F5921" w:rsidP="000F5921">
            <w:pPr>
              <w:pStyle w:val="ListParagraph"/>
              <w:numPr>
                <w:ilvl w:val="0"/>
                <w:numId w:val="19"/>
              </w:numPr>
              <w:rPr>
                <w:sz w:val="22"/>
                <w:szCs w:val="22"/>
                <w:lang w:val="en-US"/>
              </w:rPr>
            </w:pPr>
            <w:r w:rsidRPr="000F5921">
              <w:rPr>
                <w:sz w:val="22"/>
                <w:szCs w:val="22"/>
                <w:lang w:val="en-US"/>
              </w:rPr>
              <w:t xml:space="preserve">Jourdan, Christine &amp; Tuite Kevin (red.) 2006. </w:t>
            </w:r>
            <w:r w:rsidRPr="000F5921">
              <w:rPr>
                <w:i/>
                <w:sz w:val="22"/>
                <w:szCs w:val="22"/>
                <w:lang w:val="en-US"/>
              </w:rPr>
              <w:t>Language, culture, and society. Key topics in linguistic anthropology.</w:t>
            </w:r>
            <w:r w:rsidRPr="000F5921">
              <w:rPr>
                <w:sz w:val="22"/>
                <w:szCs w:val="22"/>
                <w:lang w:val="en-US"/>
              </w:rPr>
              <w:t xml:space="preserve"> Studies in the social and cultural foundations of language: Cambridge: Cambridge University Press.</w:t>
            </w:r>
          </w:p>
          <w:p w:rsidR="000F5921" w:rsidRDefault="000F5921" w:rsidP="000F5921">
            <w:pPr>
              <w:pStyle w:val="ListParagraph"/>
              <w:numPr>
                <w:ilvl w:val="0"/>
                <w:numId w:val="19"/>
              </w:numPr>
              <w:rPr>
                <w:sz w:val="22"/>
                <w:szCs w:val="22"/>
                <w:lang w:val="en-US"/>
              </w:rPr>
            </w:pPr>
            <w:r w:rsidRPr="000F5921">
              <w:rPr>
                <w:sz w:val="22"/>
                <w:szCs w:val="22"/>
                <w:lang w:val="en-US"/>
              </w:rPr>
              <w:t>Riley, Philip 2008. Language</w:t>
            </w:r>
            <w:r w:rsidRPr="000F5921">
              <w:rPr>
                <w:i/>
                <w:sz w:val="22"/>
                <w:szCs w:val="22"/>
                <w:lang w:val="en-US"/>
              </w:rPr>
              <w:t>, culture and identity. An ethnolinguistic perspective</w:t>
            </w:r>
            <w:r w:rsidRPr="000F5921">
              <w:rPr>
                <w:sz w:val="22"/>
                <w:szCs w:val="22"/>
                <w:lang w:val="en-US"/>
              </w:rPr>
              <w:t>. Advances in Sociolinguistics, London &amp; New York: Continuum.</w:t>
            </w:r>
          </w:p>
          <w:p w:rsidR="000F5921" w:rsidRDefault="000F5921" w:rsidP="000F5921">
            <w:pPr>
              <w:pStyle w:val="ListParagraph"/>
              <w:numPr>
                <w:ilvl w:val="0"/>
                <w:numId w:val="19"/>
              </w:numPr>
              <w:rPr>
                <w:sz w:val="22"/>
                <w:szCs w:val="22"/>
                <w:lang w:val="en-US"/>
              </w:rPr>
            </w:pPr>
            <w:r w:rsidRPr="000F5921">
              <w:rPr>
                <w:sz w:val="22"/>
                <w:szCs w:val="22"/>
                <w:lang w:val="en-US"/>
              </w:rPr>
              <w:t xml:space="preserve">Secombe, Margaret &amp; Zajda, Joseph (red.) 1999. </w:t>
            </w:r>
            <w:r w:rsidRPr="000F5921">
              <w:rPr>
                <w:i/>
                <w:sz w:val="22"/>
                <w:szCs w:val="22"/>
                <w:lang w:val="en-US"/>
              </w:rPr>
              <w:t>J.J. Smolicz on Education and Culture</w:t>
            </w:r>
            <w:r w:rsidRPr="000F5921">
              <w:rPr>
                <w:sz w:val="22"/>
                <w:szCs w:val="22"/>
                <w:lang w:val="en-US"/>
              </w:rPr>
              <w:t>. Albert Park: James Nicholas Publishers.</w:t>
            </w:r>
          </w:p>
          <w:p w:rsidR="000F5921" w:rsidRDefault="000F5921" w:rsidP="000F5921">
            <w:pPr>
              <w:pStyle w:val="ListParagraph"/>
              <w:numPr>
                <w:ilvl w:val="0"/>
                <w:numId w:val="19"/>
              </w:numPr>
              <w:rPr>
                <w:sz w:val="22"/>
                <w:szCs w:val="22"/>
                <w:lang w:val="en-US"/>
              </w:rPr>
            </w:pPr>
            <w:r w:rsidRPr="000F5921">
              <w:rPr>
                <w:sz w:val="22"/>
                <w:szCs w:val="22"/>
                <w:lang w:val="en-US"/>
              </w:rPr>
              <w:t xml:space="preserve">Joseph, John E. 2004. </w:t>
            </w:r>
            <w:r w:rsidRPr="000F5921">
              <w:rPr>
                <w:i/>
                <w:sz w:val="22"/>
                <w:szCs w:val="22"/>
                <w:lang w:val="en-US"/>
              </w:rPr>
              <w:t>Language and identity: National, ethnic, religious</w:t>
            </w:r>
            <w:r w:rsidRPr="000F5921">
              <w:rPr>
                <w:sz w:val="22"/>
                <w:szCs w:val="22"/>
                <w:lang w:val="en-US"/>
              </w:rPr>
              <w:t>. NewYork: Palgrave Macmillan.</w:t>
            </w:r>
          </w:p>
          <w:p w:rsidR="00F57887" w:rsidRPr="000F5921" w:rsidRDefault="000F5921" w:rsidP="000F5921">
            <w:pPr>
              <w:pStyle w:val="ListParagraph"/>
              <w:numPr>
                <w:ilvl w:val="0"/>
                <w:numId w:val="19"/>
              </w:numPr>
              <w:rPr>
                <w:sz w:val="22"/>
                <w:szCs w:val="22"/>
                <w:lang w:val="en-US"/>
              </w:rPr>
            </w:pPr>
            <w:r w:rsidRPr="000F5921">
              <w:rPr>
                <w:sz w:val="22"/>
                <w:szCs w:val="22"/>
                <w:lang w:val="en-US"/>
              </w:rPr>
              <w:lastRenderedPageBreak/>
              <w:t xml:space="preserve">Jourdan, Christine 2006. ‘Pidgin and creole genesis: an anthropological offering’ in: Jourdan, Christine &amp; Tuite Kevin (red.) </w:t>
            </w:r>
            <w:r w:rsidRPr="000F5921">
              <w:rPr>
                <w:i/>
                <w:sz w:val="22"/>
                <w:szCs w:val="22"/>
                <w:lang w:val="en-US"/>
              </w:rPr>
              <w:t>Language, culture, and society. Key topics in linguistic anthropology.</w:t>
            </w:r>
            <w:r w:rsidRPr="000F5921">
              <w:rPr>
                <w:sz w:val="22"/>
                <w:szCs w:val="22"/>
                <w:lang w:val="en-US"/>
              </w:rPr>
              <w:t xml:space="preserve"> Studies in the social and cultural foundations of language: Cambridge: Cambridge University Press.</w:t>
            </w:r>
          </w:p>
          <w:p w:rsidR="00AD0770" w:rsidRPr="001A7D65" w:rsidRDefault="00AD0770" w:rsidP="00F57887">
            <w:pPr>
              <w:pStyle w:val="ListParagraph"/>
              <w:autoSpaceDE w:val="0"/>
              <w:autoSpaceDN w:val="0"/>
              <w:adjustRightInd w:val="0"/>
              <w:rPr>
                <w:kern w:val="2"/>
                <w:sz w:val="22"/>
                <w:szCs w:val="22"/>
                <w:lang w:val="en-US"/>
              </w:rPr>
            </w:pPr>
            <w:r w:rsidRPr="0037469C">
              <w:rPr>
                <w:sz w:val="22"/>
                <w:szCs w:val="22"/>
                <w:lang w:val="en-US"/>
              </w:rPr>
              <w:t xml:space="preserve"> </w:t>
            </w:r>
          </w:p>
        </w:tc>
      </w:tr>
      <w:tr w:rsidR="00605338" w:rsidRPr="00B33628" w:rsidTr="00582A0C">
        <w:tc>
          <w:tcPr>
            <w:tcW w:w="585" w:type="dxa"/>
            <w:shd w:val="clear" w:color="auto" w:fill="FFFFFF"/>
          </w:tcPr>
          <w:p w:rsidR="00605338" w:rsidRPr="00B33628" w:rsidRDefault="00605338" w:rsidP="00A62B9F">
            <w:pPr>
              <w:autoSpaceDE w:val="0"/>
              <w:spacing w:after="120"/>
              <w:jc w:val="both"/>
              <w:rPr>
                <w:rFonts w:eastAsia="Times New Roman"/>
                <w:b/>
                <w:bCs/>
                <w:kern w:val="2"/>
              </w:rPr>
            </w:pPr>
            <w:r w:rsidRPr="00B33628">
              <w:rPr>
                <w:rFonts w:eastAsia="Times New Roman"/>
                <w:b/>
                <w:bCs/>
                <w:kern w:val="2"/>
                <w:sz w:val="22"/>
                <w:szCs w:val="22"/>
              </w:rPr>
              <w:lastRenderedPageBreak/>
              <w:t>12</w:t>
            </w:r>
          </w:p>
        </w:tc>
        <w:tc>
          <w:tcPr>
            <w:tcW w:w="3095" w:type="dxa"/>
            <w:shd w:val="clear" w:color="auto" w:fill="FFFFFF"/>
          </w:tcPr>
          <w:p w:rsidR="00605338" w:rsidRPr="00B33628" w:rsidRDefault="00842A38" w:rsidP="00A62B9F">
            <w:pPr>
              <w:autoSpaceDE w:val="0"/>
              <w:spacing w:after="120"/>
              <w:jc w:val="both"/>
              <w:rPr>
                <w:rFonts w:eastAsia="Times New Roman"/>
                <w:b/>
                <w:bCs/>
                <w:kern w:val="2"/>
                <w:sz w:val="22"/>
                <w:szCs w:val="22"/>
              </w:rPr>
            </w:pPr>
            <w:r>
              <w:rPr>
                <w:rFonts w:eastAsia="Times New Roman"/>
                <w:b/>
                <w:bCs/>
                <w:kern w:val="2"/>
                <w:sz w:val="22"/>
                <w:szCs w:val="22"/>
              </w:rPr>
              <w:t>Teacher</w:t>
            </w:r>
            <w:r w:rsidRPr="00B33628">
              <w:rPr>
                <w:rFonts w:eastAsia="Times New Roman"/>
                <w:b/>
                <w:bCs/>
                <w:kern w:val="2"/>
                <w:sz w:val="22"/>
                <w:szCs w:val="22"/>
              </w:rPr>
              <w:t>:</w:t>
            </w:r>
            <w:r w:rsidR="00605338" w:rsidRPr="00B33628">
              <w:rPr>
                <w:rFonts w:eastAsia="Times New Roman"/>
                <w:b/>
                <w:bCs/>
                <w:kern w:val="2"/>
                <w:sz w:val="22"/>
                <w:szCs w:val="22"/>
              </w:rPr>
              <w:t xml:space="preserve"> </w:t>
            </w:r>
          </w:p>
          <w:p w:rsidR="00D301FD" w:rsidRPr="00B33628" w:rsidRDefault="00F76236" w:rsidP="00A62B9F">
            <w:pPr>
              <w:autoSpaceDE w:val="0"/>
              <w:spacing w:after="120"/>
              <w:jc w:val="both"/>
              <w:rPr>
                <w:rFonts w:eastAsia="Times New Roman"/>
                <w:bCs/>
                <w:kern w:val="2"/>
                <w:sz w:val="22"/>
                <w:szCs w:val="22"/>
              </w:rPr>
            </w:pPr>
            <w:r w:rsidRPr="00B33628">
              <w:rPr>
                <w:rFonts w:eastAsia="Times New Roman"/>
                <w:bCs/>
                <w:kern w:val="2"/>
                <w:sz w:val="22"/>
                <w:szCs w:val="22"/>
              </w:rPr>
              <w:t>Dr Rinaldo Neels</w:t>
            </w:r>
          </w:p>
          <w:p w:rsidR="00605338" w:rsidRPr="003A6ED8" w:rsidRDefault="00605338" w:rsidP="00A62B9F">
            <w:pPr>
              <w:autoSpaceDE w:val="0"/>
              <w:spacing w:after="120"/>
              <w:jc w:val="both"/>
              <w:rPr>
                <w:rFonts w:eastAsia="Times New Roman"/>
                <w:kern w:val="2"/>
              </w:rPr>
            </w:pPr>
          </w:p>
        </w:tc>
        <w:tc>
          <w:tcPr>
            <w:tcW w:w="5920" w:type="dxa"/>
          </w:tcPr>
          <w:p w:rsidR="00605338" w:rsidRPr="003A6ED8" w:rsidRDefault="00605338" w:rsidP="00A62B9F">
            <w:pPr>
              <w:keepNext/>
              <w:tabs>
                <w:tab w:val="left" w:pos="432"/>
              </w:tabs>
              <w:autoSpaceDE w:val="0"/>
              <w:spacing w:after="120"/>
              <w:rPr>
                <w:rFonts w:eastAsia="Times New Roman"/>
                <w:kern w:val="2"/>
              </w:rPr>
            </w:pPr>
          </w:p>
        </w:tc>
      </w:tr>
    </w:tbl>
    <w:p w:rsidR="00605338" w:rsidRPr="003A6ED8" w:rsidRDefault="00605338" w:rsidP="006822A2">
      <w:pPr>
        <w:autoSpaceDE w:val="0"/>
        <w:spacing w:after="120"/>
        <w:rPr>
          <w:rFonts w:eastAsia="Times New Roman"/>
          <w:kern w:val="2"/>
          <w:sz w:val="22"/>
          <w:szCs w:val="22"/>
        </w:rPr>
      </w:pPr>
    </w:p>
    <w:sectPr w:rsidR="00605338" w:rsidRPr="003A6ED8" w:rsidSect="00D3354F">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8F" w:rsidRDefault="0085288F" w:rsidP="006822A2">
      <w:r>
        <w:separator/>
      </w:r>
    </w:p>
  </w:endnote>
  <w:endnote w:type="continuationSeparator" w:id="0">
    <w:p w:rsidR="0085288F" w:rsidRDefault="0085288F" w:rsidP="00682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8F" w:rsidRDefault="0085288F" w:rsidP="006822A2">
      <w:r>
        <w:separator/>
      </w:r>
    </w:p>
  </w:footnote>
  <w:footnote w:type="continuationSeparator" w:id="0">
    <w:p w:rsidR="0085288F" w:rsidRDefault="0085288F" w:rsidP="006822A2">
      <w:r>
        <w:continuationSeparator/>
      </w:r>
    </w:p>
  </w:footnote>
  <w:footnote w:id="1">
    <w:p w:rsidR="00605338" w:rsidRDefault="00605338" w:rsidP="006822A2">
      <w:pPr>
        <w:pStyle w:val="FootnoteText"/>
      </w:pPr>
      <w:r w:rsidRPr="00323E4F">
        <w:rPr>
          <w:rStyle w:val="FootnoteReference"/>
        </w:rPr>
        <w:footnoteRef/>
      </w:r>
      <w:r w:rsidRPr="00323E4F">
        <w:t xml:space="preserve"> </w:t>
      </w:r>
      <w:r w:rsidR="00842A38">
        <w:t>Version 16/12/2010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F3"/>
    <w:multiLevelType w:val="hybridMultilevel"/>
    <w:tmpl w:val="81A64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BE4511"/>
    <w:multiLevelType w:val="hybridMultilevel"/>
    <w:tmpl w:val="A7FAA4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C5F4E9F"/>
    <w:multiLevelType w:val="multilevel"/>
    <w:tmpl w:val="C218BB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C2EEB"/>
    <w:multiLevelType w:val="hybridMultilevel"/>
    <w:tmpl w:val="74BCB97E"/>
    <w:lvl w:ilvl="0" w:tplc="08130001">
      <w:start w:val="1"/>
      <w:numFmt w:val="bullet"/>
      <w:lvlText w:val=""/>
      <w:lvlJc w:val="left"/>
      <w:pPr>
        <w:ind w:left="766" w:hanging="360"/>
      </w:pPr>
      <w:rPr>
        <w:rFonts w:ascii="Symbol" w:hAnsi="Symbol" w:hint="default"/>
      </w:rPr>
    </w:lvl>
    <w:lvl w:ilvl="1" w:tplc="08130003" w:tentative="1">
      <w:start w:val="1"/>
      <w:numFmt w:val="bullet"/>
      <w:lvlText w:val="o"/>
      <w:lvlJc w:val="left"/>
      <w:pPr>
        <w:ind w:left="1486" w:hanging="360"/>
      </w:pPr>
      <w:rPr>
        <w:rFonts w:ascii="Courier New" w:hAnsi="Courier New" w:cs="Courier New" w:hint="default"/>
      </w:rPr>
    </w:lvl>
    <w:lvl w:ilvl="2" w:tplc="08130005" w:tentative="1">
      <w:start w:val="1"/>
      <w:numFmt w:val="bullet"/>
      <w:lvlText w:val=""/>
      <w:lvlJc w:val="left"/>
      <w:pPr>
        <w:ind w:left="2206" w:hanging="360"/>
      </w:pPr>
      <w:rPr>
        <w:rFonts w:ascii="Wingdings" w:hAnsi="Wingdings" w:hint="default"/>
      </w:rPr>
    </w:lvl>
    <w:lvl w:ilvl="3" w:tplc="08130001" w:tentative="1">
      <w:start w:val="1"/>
      <w:numFmt w:val="bullet"/>
      <w:lvlText w:val=""/>
      <w:lvlJc w:val="left"/>
      <w:pPr>
        <w:ind w:left="2926" w:hanging="360"/>
      </w:pPr>
      <w:rPr>
        <w:rFonts w:ascii="Symbol" w:hAnsi="Symbol" w:hint="default"/>
      </w:rPr>
    </w:lvl>
    <w:lvl w:ilvl="4" w:tplc="08130003" w:tentative="1">
      <w:start w:val="1"/>
      <w:numFmt w:val="bullet"/>
      <w:lvlText w:val="o"/>
      <w:lvlJc w:val="left"/>
      <w:pPr>
        <w:ind w:left="3646" w:hanging="360"/>
      </w:pPr>
      <w:rPr>
        <w:rFonts w:ascii="Courier New" w:hAnsi="Courier New" w:cs="Courier New" w:hint="default"/>
      </w:rPr>
    </w:lvl>
    <w:lvl w:ilvl="5" w:tplc="08130005" w:tentative="1">
      <w:start w:val="1"/>
      <w:numFmt w:val="bullet"/>
      <w:lvlText w:val=""/>
      <w:lvlJc w:val="left"/>
      <w:pPr>
        <w:ind w:left="4366" w:hanging="360"/>
      </w:pPr>
      <w:rPr>
        <w:rFonts w:ascii="Wingdings" w:hAnsi="Wingdings" w:hint="default"/>
      </w:rPr>
    </w:lvl>
    <w:lvl w:ilvl="6" w:tplc="08130001" w:tentative="1">
      <w:start w:val="1"/>
      <w:numFmt w:val="bullet"/>
      <w:lvlText w:val=""/>
      <w:lvlJc w:val="left"/>
      <w:pPr>
        <w:ind w:left="5086" w:hanging="360"/>
      </w:pPr>
      <w:rPr>
        <w:rFonts w:ascii="Symbol" w:hAnsi="Symbol" w:hint="default"/>
      </w:rPr>
    </w:lvl>
    <w:lvl w:ilvl="7" w:tplc="08130003" w:tentative="1">
      <w:start w:val="1"/>
      <w:numFmt w:val="bullet"/>
      <w:lvlText w:val="o"/>
      <w:lvlJc w:val="left"/>
      <w:pPr>
        <w:ind w:left="5806" w:hanging="360"/>
      </w:pPr>
      <w:rPr>
        <w:rFonts w:ascii="Courier New" w:hAnsi="Courier New" w:cs="Courier New" w:hint="default"/>
      </w:rPr>
    </w:lvl>
    <w:lvl w:ilvl="8" w:tplc="08130005" w:tentative="1">
      <w:start w:val="1"/>
      <w:numFmt w:val="bullet"/>
      <w:lvlText w:val=""/>
      <w:lvlJc w:val="left"/>
      <w:pPr>
        <w:ind w:left="6526" w:hanging="360"/>
      </w:pPr>
      <w:rPr>
        <w:rFonts w:ascii="Wingdings" w:hAnsi="Wingdings" w:hint="default"/>
      </w:rPr>
    </w:lvl>
  </w:abstractNum>
  <w:abstractNum w:abstractNumId="4">
    <w:nsid w:val="16A0355F"/>
    <w:multiLevelType w:val="hybridMultilevel"/>
    <w:tmpl w:val="2DB4C9D6"/>
    <w:lvl w:ilvl="0" w:tplc="A7060AFE">
      <w:start w:val="1"/>
      <w:numFmt w:val="decimal"/>
      <w:lvlText w:val="%1)"/>
      <w:lvlJc w:val="left"/>
      <w:pPr>
        <w:ind w:left="720" w:hanging="360"/>
      </w:pPr>
      <w:rPr>
        <w:rFonts w:eastAsia="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922371"/>
    <w:multiLevelType w:val="hybridMultilevel"/>
    <w:tmpl w:val="BEBCDCC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nsid w:val="1DDF2237"/>
    <w:multiLevelType w:val="hybridMultilevel"/>
    <w:tmpl w:val="7E8ADAB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nsid w:val="246870C0"/>
    <w:multiLevelType w:val="hybridMultilevel"/>
    <w:tmpl w:val="7BC81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DE072F"/>
    <w:multiLevelType w:val="hybridMultilevel"/>
    <w:tmpl w:val="A39E67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B991AA3"/>
    <w:multiLevelType w:val="hybridMultilevel"/>
    <w:tmpl w:val="349EF98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3D06456C"/>
    <w:multiLevelType w:val="hybridMultilevel"/>
    <w:tmpl w:val="61DC9C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0F54B91"/>
    <w:multiLevelType w:val="hybridMultilevel"/>
    <w:tmpl w:val="8EA24D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7BA38E6"/>
    <w:multiLevelType w:val="hybridMultilevel"/>
    <w:tmpl w:val="9B6E5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9223BA"/>
    <w:multiLevelType w:val="hybridMultilevel"/>
    <w:tmpl w:val="A6C2D7E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6995069"/>
    <w:multiLevelType w:val="multilevel"/>
    <w:tmpl w:val="085890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1E35DDA"/>
    <w:multiLevelType w:val="multilevel"/>
    <w:tmpl w:val="8BDCD9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6765B3E"/>
    <w:multiLevelType w:val="hybridMultilevel"/>
    <w:tmpl w:val="474C8FEC"/>
    <w:lvl w:ilvl="0" w:tplc="08130001">
      <w:start w:val="1"/>
      <w:numFmt w:val="bullet"/>
      <w:lvlText w:val=""/>
      <w:lvlJc w:val="left"/>
      <w:pPr>
        <w:ind w:left="835" w:hanging="360"/>
      </w:pPr>
      <w:rPr>
        <w:rFonts w:ascii="Symbol" w:hAnsi="Symbol" w:hint="default"/>
      </w:rPr>
    </w:lvl>
    <w:lvl w:ilvl="1" w:tplc="08130003" w:tentative="1">
      <w:start w:val="1"/>
      <w:numFmt w:val="bullet"/>
      <w:lvlText w:val="o"/>
      <w:lvlJc w:val="left"/>
      <w:pPr>
        <w:ind w:left="1555" w:hanging="360"/>
      </w:pPr>
      <w:rPr>
        <w:rFonts w:ascii="Courier New" w:hAnsi="Courier New" w:cs="Courier New" w:hint="default"/>
      </w:rPr>
    </w:lvl>
    <w:lvl w:ilvl="2" w:tplc="08130005" w:tentative="1">
      <w:start w:val="1"/>
      <w:numFmt w:val="bullet"/>
      <w:lvlText w:val=""/>
      <w:lvlJc w:val="left"/>
      <w:pPr>
        <w:ind w:left="2275" w:hanging="360"/>
      </w:pPr>
      <w:rPr>
        <w:rFonts w:ascii="Wingdings" w:hAnsi="Wingdings" w:hint="default"/>
      </w:rPr>
    </w:lvl>
    <w:lvl w:ilvl="3" w:tplc="08130001" w:tentative="1">
      <w:start w:val="1"/>
      <w:numFmt w:val="bullet"/>
      <w:lvlText w:val=""/>
      <w:lvlJc w:val="left"/>
      <w:pPr>
        <w:ind w:left="2995" w:hanging="360"/>
      </w:pPr>
      <w:rPr>
        <w:rFonts w:ascii="Symbol" w:hAnsi="Symbol" w:hint="default"/>
      </w:rPr>
    </w:lvl>
    <w:lvl w:ilvl="4" w:tplc="08130003" w:tentative="1">
      <w:start w:val="1"/>
      <w:numFmt w:val="bullet"/>
      <w:lvlText w:val="o"/>
      <w:lvlJc w:val="left"/>
      <w:pPr>
        <w:ind w:left="3715" w:hanging="360"/>
      </w:pPr>
      <w:rPr>
        <w:rFonts w:ascii="Courier New" w:hAnsi="Courier New" w:cs="Courier New" w:hint="default"/>
      </w:rPr>
    </w:lvl>
    <w:lvl w:ilvl="5" w:tplc="08130005" w:tentative="1">
      <w:start w:val="1"/>
      <w:numFmt w:val="bullet"/>
      <w:lvlText w:val=""/>
      <w:lvlJc w:val="left"/>
      <w:pPr>
        <w:ind w:left="4435" w:hanging="360"/>
      </w:pPr>
      <w:rPr>
        <w:rFonts w:ascii="Wingdings" w:hAnsi="Wingdings" w:hint="default"/>
      </w:rPr>
    </w:lvl>
    <w:lvl w:ilvl="6" w:tplc="08130001" w:tentative="1">
      <w:start w:val="1"/>
      <w:numFmt w:val="bullet"/>
      <w:lvlText w:val=""/>
      <w:lvlJc w:val="left"/>
      <w:pPr>
        <w:ind w:left="5155" w:hanging="360"/>
      </w:pPr>
      <w:rPr>
        <w:rFonts w:ascii="Symbol" w:hAnsi="Symbol" w:hint="default"/>
      </w:rPr>
    </w:lvl>
    <w:lvl w:ilvl="7" w:tplc="08130003" w:tentative="1">
      <w:start w:val="1"/>
      <w:numFmt w:val="bullet"/>
      <w:lvlText w:val="o"/>
      <w:lvlJc w:val="left"/>
      <w:pPr>
        <w:ind w:left="5875" w:hanging="360"/>
      </w:pPr>
      <w:rPr>
        <w:rFonts w:ascii="Courier New" w:hAnsi="Courier New" w:cs="Courier New" w:hint="default"/>
      </w:rPr>
    </w:lvl>
    <w:lvl w:ilvl="8" w:tplc="08130005" w:tentative="1">
      <w:start w:val="1"/>
      <w:numFmt w:val="bullet"/>
      <w:lvlText w:val=""/>
      <w:lvlJc w:val="left"/>
      <w:pPr>
        <w:ind w:left="6595" w:hanging="360"/>
      </w:pPr>
      <w:rPr>
        <w:rFonts w:ascii="Wingdings" w:hAnsi="Wingdings" w:hint="default"/>
      </w:rPr>
    </w:lvl>
  </w:abstractNum>
  <w:abstractNum w:abstractNumId="17">
    <w:nsid w:val="7D353D7C"/>
    <w:multiLevelType w:val="hybridMultilevel"/>
    <w:tmpl w:val="CBD65A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7EC94087"/>
    <w:multiLevelType w:val="multilevel"/>
    <w:tmpl w:val="685AB3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5"/>
  </w:num>
  <w:num w:numId="3">
    <w:abstractNumId w:val="2"/>
  </w:num>
  <w:num w:numId="4">
    <w:abstractNumId w:val="18"/>
  </w:num>
  <w:num w:numId="5">
    <w:abstractNumId w:val="9"/>
  </w:num>
  <w:num w:numId="6">
    <w:abstractNumId w:val="4"/>
  </w:num>
  <w:num w:numId="7">
    <w:abstractNumId w:val="12"/>
  </w:num>
  <w:num w:numId="8">
    <w:abstractNumId w:val="11"/>
  </w:num>
  <w:num w:numId="9">
    <w:abstractNumId w:val="5"/>
  </w:num>
  <w:num w:numId="10">
    <w:abstractNumId w:val="0"/>
  </w:num>
  <w:num w:numId="11">
    <w:abstractNumId w:val="1"/>
  </w:num>
  <w:num w:numId="12">
    <w:abstractNumId w:val="3"/>
  </w:num>
  <w:num w:numId="13">
    <w:abstractNumId w:val="10"/>
  </w:num>
  <w:num w:numId="14">
    <w:abstractNumId w:val="13"/>
  </w:num>
  <w:num w:numId="15">
    <w:abstractNumId w:val="6"/>
  </w:num>
  <w:num w:numId="16">
    <w:abstractNumId w:val="17"/>
  </w:num>
  <w:num w:numId="17">
    <w:abstractNumId w:val="8"/>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6822A2"/>
    <w:rsid w:val="0001524F"/>
    <w:rsid w:val="0003273F"/>
    <w:rsid w:val="00052A1A"/>
    <w:rsid w:val="00070FB1"/>
    <w:rsid w:val="00085BE6"/>
    <w:rsid w:val="000B5AC2"/>
    <w:rsid w:val="000C4E03"/>
    <w:rsid w:val="000C65AA"/>
    <w:rsid w:val="000D0AD0"/>
    <w:rsid w:val="000E3DEF"/>
    <w:rsid w:val="000E619C"/>
    <w:rsid w:val="000F1295"/>
    <w:rsid w:val="000F5921"/>
    <w:rsid w:val="00100AB6"/>
    <w:rsid w:val="00113952"/>
    <w:rsid w:val="00121656"/>
    <w:rsid w:val="001241A0"/>
    <w:rsid w:val="00124DC9"/>
    <w:rsid w:val="00131AB6"/>
    <w:rsid w:val="00132C65"/>
    <w:rsid w:val="00183B82"/>
    <w:rsid w:val="00193F74"/>
    <w:rsid w:val="001A7D65"/>
    <w:rsid w:val="001B30E4"/>
    <w:rsid w:val="001B5C6D"/>
    <w:rsid w:val="001B7EDA"/>
    <w:rsid w:val="001E13D5"/>
    <w:rsid w:val="001E1DE9"/>
    <w:rsid w:val="00207BE3"/>
    <w:rsid w:val="002148E6"/>
    <w:rsid w:val="00232926"/>
    <w:rsid w:val="00246957"/>
    <w:rsid w:val="00251C27"/>
    <w:rsid w:val="0028357D"/>
    <w:rsid w:val="002C57D3"/>
    <w:rsid w:val="002D57B6"/>
    <w:rsid w:val="002E36B8"/>
    <w:rsid w:val="002F385C"/>
    <w:rsid w:val="002F4D1F"/>
    <w:rsid w:val="00306B90"/>
    <w:rsid w:val="00323E4F"/>
    <w:rsid w:val="00327388"/>
    <w:rsid w:val="00342C16"/>
    <w:rsid w:val="00347AB6"/>
    <w:rsid w:val="0037469C"/>
    <w:rsid w:val="0038289F"/>
    <w:rsid w:val="003A6ED8"/>
    <w:rsid w:val="003B2FF7"/>
    <w:rsid w:val="003C1BE7"/>
    <w:rsid w:val="003C70FF"/>
    <w:rsid w:val="003D06E1"/>
    <w:rsid w:val="003E71B9"/>
    <w:rsid w:val="003F1B19"/>
    <w:rsid w:val="00475C2E"/>
    <w:rsid w:val="004A080A"/>
    <w:rsid w:val="004B0CF6"/>
    <w:rsid w:val="004D190D"/>
    <w:rsid w:val="004D1E2D"/>
    <w:rsid w:val="004E09E7"/>
    <w:rsid w:val="00500CCB"/>
    <w:rsid w:val="0050259C"/>
    <w:rsid w:val="005042AC"/>
    <w:rsid w:val="00546EE9"/>
    <w:rsid w:val="00582A0C"/>
    <w:rsid w:val="00590F84"/>
    <w:rsid w:val="005A369A"/>
    <w:rsid w:val="005E4ABC"/>
    <w:rsid w:val="00605338"/>
    <w:rsid w:val="006114EE"/>
    <w:rsid w:val="006132E4"/>
    <w:rsid w:val="0066188D"/>
    <w:rsid w:val="00672258"/>
    <w:rsid w:val="006822A2"/>
    <w:rsid w:val="00690C9A"/>
    <w:rsid w:val="006943CF"/>
    <w:rsid w:val="00696544"/>
    <w:rsid w:val="006A6D62"/>
    <w:rsid w:val="006B2600"/>
    <w:rsid w:val="0070234E"/>
    <w:rsid w:val="0073528F"/>
    <w:rsid w:val="0077027C"/>
    <w:rsid w:val="0078732D"/>
    <w:rsid w:val="007943AA"/>
    <w:rsid w:val="007B6C6C"/>
    <w:rsid w:val="007D1A2A"/>
    <w:rsid w:val="007D2366"/>
    <w:rsid w:val="00801B5F"/>
    <w:rsid w:val="00836006"/>
    <w:rsid w:val="00842A38"/>
    <w:rsid w:val="0085288F"/>
    <w:rsid w:val="00854096"/>
    <w:rsid w:val="00880110"/>
    <w:rsid w:val="008A0F09"/>
    <w:rsid w:val="008A3687"/>
    <w:rsid w:val="008C7DE6"/>
    <w:rsid w:val="008D10D5"/>
    <w:rsid w:val="00940DA2"/>
    <w:rsid w:val="00942650"/>
    <w:rsid w:val="009450C4"/>
    <w:rsid w:val="009628C5"/>
    <w:rsid w:val="00966CF1"/>
    <w:rsid w:val="00981BD9"/>
    <w:rsid w:val="009A46E7"/>
    <w:rsid w:val="009C7B3A"/>
    <w:rsid w:val="009D4667"/>
    <w:rsid w:val="009E3309"/>
    <w:rsid w:val="009E78C5"/>
    <w:rsid w:val="00A1347D"/>
    <w:rsid w:val="00A34E86"/>
    <w:rsid w:val="00A62B9F"/>
    <w:rsid w:val="00A97F61"/>
    <w:rsid w:val="00AB15A9"/>
    <w:rsid w:val="00AD0770"/>
    <w:rsid w:val="00AD2219"/>
    <w:rsid w:val="00AD3416"/>
    <w:rsid w:val="00AE043F"/>
    <w:rsid w:val="00AE15DE"/>
    <w:rsid w:val="00AF3F6C"/>
    <w:rsid w:val="00B33628"/>
    <w:rsid w:val="00B54A95"/>
    <w:rsid w:val="00B612A9"/>
    <w:rsid w:val="00B70360"/>
    <w:rsid w:val="00B8561E"/>
    <w:rsid w:val="00B943DE"/>
    <w:rsid w:val="00BA7997"/>
    <w:rsid w:val="00BF1806"/>
    <w:rsid w:val="00BF57D0"/>
    <w:rsid w:val="00C12D0F"/>
    <w:rsid w:val="00C17C7D"/>
    <w:rsid w:val="00C50D44"/>
    <w:rsid w:val="00C700DD"/>
    <w:rsid w:val="00C74BAE"/>
    <w:rsid w:val="00CC12C0"/>
    <w:rsid w:val="00CC5620"/>
    <w:rsid w:val="00CE7042"/>
    <w:rsid w:val="00CF28B2"/>
    <w:rsid w:val="00D206AA"/>
    <w:rsid w:val="00D22EE4"/>
    <w:rsid w:val="00D261C7"/>
    <w:rsid w:val="00D301FD"/>
    <w:rsid w:val="00D3354F"/>
    <w:rsid w:val="00D400FC"/>
    <w:rsid w:val="00D45687"/>
    <w:rsid w:val="00D612AB"/>
    <w:rsid w:val="00D77D58"/>
    <w:rsid w:val="00DC6711"/>
    <w:rsid w:val="00DD3B8F"/>
    <w:rsid w:val="00DD69A7"/>
    <w:rsid w:val="00DD7401"/>
    <w:rsid w:val="00DD764E"/>
    <w:rsid w:val="00E0292D"/>
    <w:rsid w:val="00E05D95"/>
    <w:rsid w:val="00E1406F"/>
    <w:rsid w:val="00E27305"/>
    <w:rsid w:val="00E33F26"/>
    <w:rsid w:val="00E33F86"/>
    <w:rsid w:val="00E35960"/>
    <w:rsid w:val="00E37102"/>
    <w:rsid w:val="00EA0EF6"/>
    <w:rsid w:val="00EB285D"/>
    <w:rsid w:val="00EC4558"/>
    <w:rsid w:val="00EF0D87"/>
    <w:rsid w:val="00EF743D"/>
    <w:rsid w:val="00F0678E"/>
    <w:rsid w:val="00F06F3B"/>
    <w:rsid w:val="00F15215"/>
    <w:rsid w:val="00F27288"/>
    <w:rsid w:val="00F2759C"/>
    <w:rsid w:val="00F50882"/>
    <w:rsid w:val="00F57887"/>
    <w:rsid w:val="00F76236"/>
    <w:rsid w:val="00F7655C"/>
    <w:rsid w:val="00FB3D60"/>
    <w:rsid w:val="00FC1366"/>
    <w:rsid w:val="00FD5CB0"/>
    <w:rsid w:val="00FF05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A2"/>
    <w:pPr>
      <w:widowControl w:val="0"/>
      <w:suppressAutoHyphens/>
    </w:pPr>
    <w:rPr>
      <w:rFonts w:ascii="Times New Roman" w:eastAsia="SimSun" w:hAnsi="Times New Roman"/>
      <w:kern w:val="1"/>
      <w:sz w:val="24"/>
      <w:szCs w:val="24"/>
      <w:lang w:val="pl-PL"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22A2"/>
    <w:rPr>
      <w:color w:val="000080"/>
      <w:u w:val="single"/>
    </w:rPr>
  </w:style>
  <w:style w:type="paragraph" w:styleId="FootnoteText">
    <w:name w:val="footnote text"/>
    <w:basedOn w:val="Normal"/>
    <w:link w:val="FootnoteTextChar"/>
    <w:uiPriority w:val="99"/>
    <w:semiHidden/>
    <w:rsid w:val="006822A2"/>
    <w:rPr>
      <w:sz w:val="20"/>
      <w:szCs w:val="20"/>
    </w:rPr>
  </w:style>
  <w:style w:type="character" w:customStyle="1" w:styleId="FootnoteTextChar">
    <w:name w:val="Footnote Text Char"/>
    <w:basedOn w:val="DefaultParagraphFont"/>
    <w:link w:val="FootnoteText"/>
    <w:uiPriority w:val="99"/>
    <w:semiHidden/>
    <w:rsid w:val="006822A2"/>
    <w:rPr>
      <w:rFonts w:ascii="Times New Roman" w:eastAsia="SimSun" w:hAnsi="Times New Roman" w:cs="Times New Roman"/>
      <w:kern w:val="1"/>
      <w:sz w:val="18"/>
      <w:szCs w:val="18"/>
      <w:lang w:eastAsia="hi-IN" w:bidi="hi-IN"/>
    </w:rPr>
  </w:style>
  <w:style w:type="character" w:styleId="FootnoteReference">
    <w:name w:val="footnote reference"/>
    <w:basedOn w:val="DefaultParagraphFont"/>
    <w:uiPriority w:val="99"/>
    <w:semiHidden/>
    <w:rsid w:val="006822A2"/>
    <w:rPr>
      <w:vertAlign w:val="superscript"/>
    </w:rPr>
  </w:style>
  <w:style w:type="paragraph" w:styleId="BodyText2">
    <w:name w:val="Body Text 2"/>
    <w:basedOn w:val="Normal"/>
    <w:link w:val="BodyText2Char"/>
    <w:uiPriority w:val="99"/>
    <w:rsid w:val="006822A2"/>
    <w:pPr>
      <w:spacing w:after="120" w:line="480" w:lineRule="auto"/>
    </w:pPr>
  </w:style>
  <w:style w:type="character" w:customStyle="1" w:styleId="BodyText2Char">
    <w:name w:val="Body Text 2 Char"/>
    <w:basedOn w:val="DefaultParagraphFont"/>
    <w:link w:val="BodyText2"/>
    <w:uiPriority w:val="99"/>
    <w:rsid w:val="006822A2"/>
    <w:rPr>
      <w:rFonts w:ascii="Times New Roman" w:eastAsia="SimSun" w:hAnsi="Times New Roman" w:cs="Times New Roman"/>
      <w:kern w:val="1"/>
      <w:sz w:val="21"/>
      <w:szCs w:val="21"/>
      <w:lang w:eastAsia="hi-IN" w:bidi="hi-IN"/>
    </w:rPr>
  </w:style>
  <w:style w:type="paragraph" w:styleId="EndnoteText">
    <w:name w:val="endnote text"/>
    <w:basedOn w:val="Normal"/>
    <w:link w:val="EndnoteTextChar"/>
    <w:uiPriority w:val="99"/>
    <w:semiHidden/>
    <w:rsid w:val="00500CCB"/>
    <w:rPr>
      <w:sz w:val="20"/>
      <w:szCs w:val="20"/>
    </w:rPr>
  </w:style>
  <w:style w:type="character" w:customStyle="1" w:styleId="EndnoteTextChar">
    <w:name w:val="Endnote Text Char"/>
    <w:basedOn w:val="DefaultParagraphFont"/>
    <w:link w:val="EndnoteText"/>
    <w:uiPriority w:val="99"/>
    <w:semiHidden/>
    <w:rsid w:val="00500CCB"/>
    <w:rPr>
      <w:rFonts w:ascii="Times New Roman" w:eastAsia="SimSun" w:hAnsi="Times New Roman" w:cs="Times New Roman"/>
      <w:kern w:val="1"/>
      <w:sz w:val="18"/>
      <w:szCs w:val="18"/>
      <w:lang w:eastAsia="hi-IN" w:bidi="hi-IN"/>
    </w:rPr>
  </w:style>
  <w:style w:type="character" w:styleId="EndnoteReference">
    <w:name w:val="endnote reference"/>
    <w:basedOn w:val="DefaultParagraphFont"/>
    <w:uiPriority w:val="99"/>
    <w:semiHidden/>
    <w:rsid w:val="00500CCB"/>
    <w:rPr>
      <w:vertAlign w:val="superscript"/>
    </w:rPr>
  </w:style>
  <w:style w:type="character" w:styleId="Strong">
    <w:name w:val="Strong"/>
    <w:basedOn w:val="DefaultParagraphFont"/>
    <w:uiPriority w:val="99"/>
    <w:qFormat/>
    <w:rsid w:val="00D612AB"/>
    <w:rPr>
      <w:b/>
      <w:bCs/>
    </w:rPr>
  </w:style>
  <w:style w:type="paragraph" w:styleId="ListParagraph">
    <w:name w:val="List Paragraph"/>
    <w:basedOn w:val="Normal"/>
    <w:uiPriority w:val="99"/>
    <w:qFormat/>
    <w:rsid w:val="00D77D58"/>
    <w:pPr>
      <w:ind w:left="720"/>
    </w:pPr>
  </w:style>
  <w:style w:type="character" w:customStyle="1" w:styleId="reference-text">
    <w:name w:val="reference-text"/>
    <w:basedOn w:val="DefaultParagraphFont"/>
    <w:rsid w:val="000F5921"/>
  </w:style>
  <w:style w:type="character" w:styleId="Emphasis">
    <w:name w:val="Emphasis"/>
    <w:basedOn w:val="DefaultParagraphFont"/>
    <w:uiPriority w:val="20"/>
    <w:qFormat/>
    <w:rsid w:val="00131A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A2"/>
    <w:pPr>
      <w:widowControl w:val="0"/>
      <w:suppressAutoHyphens/>
    </w:pPr>
    <w:rPr>
      <w:rFonts w:ascii="Times New Roman" w:eastAsia="SimSun" w:hAnsi="Times New Roman"/>
      <w:kern w:val="1"/>
      <w:sz w:val="24"/>
      <w:szCs w:val="24"/>
      <w:lang w:val="pl-PL"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6822A2"/>
    <w:rPr>
      <w:color w:val="000080"/>
      <w:u w:val="single"/>
    </w:rPr>
  </w:style>
  <w:style w:type="paragraph" w:styleId="Tekstprzypisudolnego">
    <w:name w:val="footnote text"/>
    <w:basedOn w:val="Normalny"/>
    <w:link w:val="TekstprzypisudolnegoZnak"/>
    <w:uiPriority w:val="99"/>
    <w:semiHidden/>
    <w:rsid w:val="006822A2"/>
    <w:rPr>
      <w:sz w:val="20"/>
      <w:szCs w:val="20"/>
    </w:rPr>
  </w:style>
  <w:style w:type="character" w:customStyle="1" w:styleId="TekstprzypisudolnegoZnak">
    <w:name w:val="Tekst przypisu dolnego Znak"/>
    <w:basedOn w:val="Domylnaczcionkaakapitu"/>
    <w:link w:val="Tekstprzypisudolnego"/>
    <w:uiPriority w:val="99"/>
    <w:semiHidden/>
    <w:rsid w:val="006822A2"/>
    <w:rPr>
      <w:rFonts w:ascii="Times New Roman" w:eastAsia="SimSun" w:hAnsi="Times New Roman" w:cs="Times New Roman"/>
      <w:kern w:val="1"/>
      <w:sz w:val="18"/>
      <w:szCs w:val="18"/>
      <w:lang w:eastAsia="hi-IN" w:bidi="hi-IN"/>
    </w:rPr>
  </w:style>
  <w:style w:type="character" w:styleId="Odwoanieprzypisudolnego">
    <w:name w:val="footnote reference"/>
    <w:basedOn w:val="Domylnaczcionkaakapitu"/>
    <w:uiPriority w:val="99"/>
    <w:semiHidden/>
    <w:rsid w:val="006822A2"/>
    <w:rPr>
      <w:vertAlign w:val="superscript"/>
    </w:rPr>
  </w:style>
  <w:style w:type="paragraph" w:styleId="Tekstpodstawowy2">
    <w:name w:val="Body Text 2"/>
    <w:basedOn w:val="Normalny"/>
    <w:link w:val="Tekstpodstawowy2Znak"/>
    <w:uiPriority w:val="99"/>
    <w:rsid w:val="006822A2"/>
    <w:pPr>
      <w:spacing w:after="120" w:line="480" w:lineRule="auto"/>
    </w:pPr>
  </w:style>
  <w:style w:type="character" w:customStyle="1" w:styleId="Tekstpodstawowy2Znak">
    <w:name w:val="Tekst podstawowy 2 Znak"/>
    <w:basedOn w:val="Domylnaczcionkaakapitu"/>
    <w:link w:val="Tekstpodstawowy2"/>
    <w:uiPriority w:val="99"/>
    <w:rsid w:val="006822A2"/>
    <w:rPr>
      <w:rFonts w:ascii="Times New Roman" w:eastAsia="SimSun" w:hAnsi="Times New Roman" w:cs="Times New Roman"/>
      <w:kern w:val="1"/>
      <w:sz w:val="21"/>
      <w:szCs w:val="21"/>
      <w:lang w:eastAsia="hi-IN" w:bidi="hi-IN"/>
    </w:rPr>
  </w:style>
  <w:style w:type="paragraph" w:styleId="Tekstprzypisukocowego">
    <w:name w:val="endnote text"/>
    <w:basedOn w:val="Normalny"/>
    <w:link w:val="TekstprzypisukocowegoZnak"/>
    <w:uiPriority w:val="99"/>
    <w:semiHidden/>
    <w:rsid w:val="00500CCB"/>
    <w:rPr>
      <w:sz w:val="20"/>
      <w:szCs w:val="20"/>
    </w:rPr>
  </w:style>
  <w:style w:type="character" w:customStyle="1" w:styleId="TekstprzypisukocowegoZnak">
    <w:name w:val="Tekst przypisu końcowego Znak"/>
    <w:basedOn w:val="Domylnaczcionkaakapitu"/>
    <w:link w:val="Tekstprzypisukocowego"/>
    <w:uiPriority w:val="99"/>
    <w:semiHidden/>
    <w:rsid w:val="00500CCB"/>
    <w:rPr>
      <w:rFonts w:ascii="Times New Roman" w:eastAsia="SimSun" w:hAnsi="Times New Roman" w:cs="Times New Roman"/>
      <w:kern w:val="1"/>
      <w:sz w:val="18"/>
      <w:szCs w:val="18"/>
      <w:lang w:eastAsia="hi-IN" w:bidi="hi-IN"/>
    </w:rPr>
  </w:style>
  <w:style w:type="character" w:styleId="Odwoanieprzypisukocowego">
    <w:name w:val="endnote reference"/>
    <w:basedOn w:val="Domylnaczcionkaakapitu"/>
    <w:uiPriority w:val="99"/>
    <w:semiHidden/>
    <w:rsid w:val="00500CCB"/>
    <w:rPr>
      <w:vertAlign w:val="superscript"/>
    </w:rPr>
  </w:style>
  <w:style w:type="character" w:styleId="Pogrubienie">
    <w:name w:val="Strong"/>
    <w:basedOn w:val="Domylnaczcionkaakapitu"/>
    <w:uiPriority w:val="99"/>
    <w:qFormat/>
    <w:rsid w:val="00D612AB"/>
    <w:rPr>
      <w:b/>
      <w:bCs/>
    </w:rPr>
  </w:style>
  <w:style w:type="paragraph" w:styleId="Akapitzlist">
    <w:name w:val="List Paragraph"/>
    <w:basedOn w:val="Normalny"/>
    <w:uiPriority w:val="99"/>
    <w:qFormat/>
    <w:rsid w:val="00D77D58"/>
    <w:pPr>
      <w:ind w:left="720"/>
    </w:pPr>
  </w:style>
  <w:style w:type="character" w:customStyle="1" w:styleId="reference-text">
    <w:name w:val="reference-text"/>
    <w:basedOn w:val="Domylnaczcionkaakapitu"/>
    <w:rsid w:val="000F5921"/>
  </w:style>
  <w:style w:type="character" w:styleId="Uwydatnienie">
    <w:name w:val="Emphasis"/>
    <w:basedOn w:val="Domylnaczcionkaakapitu"/>
    <w:uiPriority w:val="20"/>
    <w:qFormat/>
    <w:rsid w:val="00131AB6"/>
    <w:rPr>
      <w:i/>
      <w:iCs/>
    </w:rPr>
  </w:style>
</w:styles>
</file>

<file path=word/webSettings.xml><?xml version="1.0" encoding="utf-8"?>
<w:webSettings xmlns:r="http://schemas.openxmlformats.org/officeDocument/2006/relationships" xmlns:w="http://schemas.openxmlformats.org/wordprocessingml/2006/main">
  <w:divs>
    <w:div w:id="1538159520">
      <w:marLeft w:val="0"/>
      <w:marRight w:val="0"/>
      <w:marTop w:val="0"/>
      <w:marBottom w:val="0"/>
      <w:divBdr>
        <w:top w:val="none" w:sz="0" w:space="0" w:color="auto"/>
        <w:left w:val="none" w:sz="0" w:space="0" w:color="auto"/>
        <w:bottom w:val="none" w:sz="0" w:space="0" w:color="auto"/>
        <w:right w:val="none" w:sz="0" w:space="0" w:color="auto"/>
      </w:divBdr>
    </w:div>
    <w:div w:id="1538159521">
      <w:marLeft w:val="0"/>
      <w:marRight w:val="0"/>
      <w:marTop w:val="0"/>
      <w:marBottom w:val="0"/>
      <w:divBdr>
        <w:top w:val="none" w:sz="0" w:space="0" w:color="auto"/>
        <w:left w:val="none" w:sz="0" w:space="0" w:color="auto"/>
        <w:bottom w:val="none" w:sz="0" w:space="0" w:color="auto"/>
        <w:right w:val="none" w:sz="0" w:space="0" w:color="auto"/>
      </w:divBdr>
    </w:div>
    <w:div w:id="1538159522">
      <w:marLeft w:val="0"/>
      <w:marRight w:val="0"/>
      <w:marTop w:val="0"/>
      <w:marBottom w:val="0"/>
      <w:divBdr>
        <w:top w:val="none" w:sz="0" w:space="0" w:color="auto"/>
        <w:left w:val="none" w:sz="0" w:space="0" w:color="auto"/>
        <w:bottom w:val="none" w:sz="0" w:space="0" w:color="auto"/>
        <w:right w:val="none" w:sz="0" w:space="0" w:color="auto"/>
      </w:divBdr>
    </w:div>
    <w:div w:id="1538159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572</Words>
  <Characters>3148</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Rinaldo</cp:lastModifiedBy>
  <cp:revision>6</cp:revision>
  <dcterms:created xsi:type="dcterms:W3CDTF">2012-11-14T00:23:00Z</dcterms:created>
  <dcterms:modified xsi:type="dcterms:W3CDTF">2012-11-14T07:21:00Z</dcterms:modified>
</cp:coreProperties>
</file>