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C5" w:rsidRPr="00E263DB" w:rsidRDefault="006F4418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sz w:val="24"/>
          <w:szCs w:val="24"/>
        </w:rPr>
        <w:t>Noty autorach 1/2015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Barciński Zbigniew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mgr lic; doktorant Edukacji Medialnej na Wydziale Teologii KUL; prezes i trener Stowarzyszenia Pedagogów NATAN. 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 xml:space="preserve">Chmielewski Mirosław </w:t>
      </w:r>
      <w:proofErr w:type="spellStart"/>
      <w:r w:rsidRPr="00E263DB">
        <w:rPr>
          <w:rFonts w:ascii="Times New Roman" w:hAnsi="Times New Roman" w:cs="Times New Roman"/>
          <w:b/>
          <w:sz w:val="24"/>
          <w:szCs w:val="24"/>
        </w:rPr>
        <w:t>CSsR</w:t>
      </w:r>
      <w:proofErr w:type="spellEnd"/>
      <w:r w:rsidRPr="00E263DB">
        <w:rPr>
          <w:rFonts w:ascii="Times New Roman" w:hAnsi="Times New Roman" w:cs="Times New Roman"/>
          <w:sz w:val="24"/>
          <w:szCs w:val="24"/>
        </w:rPr>
        <w:t xml:space="preserve"> – dr; adiunkt w Katedrze Współczesnych Form Przekazu Wiary Katolickiego Uniwersytetu Lubelskiego Jana Pawła II; członek Zarządu Głównego Stowarzyszenia Pedagogów NATAN.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Kiciński Andrzej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dr hab., prof. KUL; kapłan diecezji siedleckiej; od 2012 roku dyrektor Instytutu Teologii Pastoralnej i Katechetyki; Kierownik Katedry Katechetyki Szczegółowej w Instytucie Teologii Pastoralnej i Katechetyki KUL; rzeczoznawca Komisji Wychowania Katolickiego Konferencji Episkopatu Polski do spraw oceny programów nauczania religii i podręczników; członek Sekcji Wykładowców Katechetyki i </w:t>
      </w:r>
      <w:proofErr w:type="spellStart"/>
      <w:r w:rsidRPr="00E263DB">
        <w:rPr>
          <w:rFonts w:ascii="Times New Roman" w:hAnsi="Times New Roman" w:cs="Times New Roman"/>
          <w:sz w:val="24"/>
          <w:szCs w:val="24"/>
        </w:rPr>
        <w:t>ÉquipeEuropéenne</w:t>
      </w:r>
      <w:proofErr w:type="spellEnd"/>
      <w:r w:rsidRPr="00E263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63DB">
        <w:rPr>
          <w:rFonts w:ascii="Times New Roman" w:hAnsi="Times New Roman" w:cs="Times New Roman"/>
          <w:sz w:val="24"/>
          <w:szCs w:val="24"/>
        </w:rPr>
        <w:t>Catéchése</w:t>
      </w:r>
      <w:proofErr w:type="spellEnd"/>
      <w:r w:rsidRPr="00E263DB">
        <w:rPr>
          <w:rFonts w:ascii="Times New Roman" w:hAnsi="Times New Roman" w:cs="Times New Roman"/>
          <w:sz w:val="24"/>
          <w:szCs w:val="24"/>
        </w:rPr>
        <w:t>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3DB">
        <w:rPr>
          <w:rFonts w:ascii="Times New Roman" w:hAnsi="Times New Roman" w:cs="Times New Roman"/>
          <w:b/>
          <w:sz w:val="24"/>
          <w:szCs w:val="24"/>
        </w:rPr>
        <w:t>Kottke</w:t>
      </w:r>
      <w:proofErr w:type="spellEnd"/>
      <w:r w:rsidRPr="00E263DB">
        <w:rPr>
          <w:rFonts w:ascii="Times New Roman" w:hAnsi="Times New Roman" w:cs="Times New Roman"/>
          <w:b/>
          <w:sz w:val="24"/>
          <w:szCs w:val="24"/>
        </w:rPr>
        <w:t xml:space="preserve"> Dagmara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absolwentka (licencjat) Dziennikarstwa i komunikacji Społecznej oraz Filologii Angielskiej na Katolickim Uniwersytecie Lubelskim Jana Pawła II; studentka II 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 xml:space="preserve">stopnia </w:t>
      </w:r>
      <w:proofErr w:type="spellStart"/>
      <w:r w:rsidRPr="00E263DB">
        <w:rPr>
          <w:rFonts w:ascii="Times New Roman" w:hAnsi="Times New Roman" w:cs="Times New Roman"/>
          <w:sz w:val="24"/>
          <w:szCs w:val="24"/>
        </w:rPr>
        <w:t>DiKS</w:t>
      </w:r>
      <w:proofErr w:type="spellEnd"/>
      <w:r w:rsidRPr="00E263DB">
        <w:rPr>
          <w:rFonts w:ascii="Times New Roman" w:hAnsi="Times New Roman" w:cs="Times New Roman"/>
          <w:sz w:val="24"/>
          <w:szCs w:val="24"/>
        </w:rPr>
        <w:t>; jako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 xml:space="preserve"> dziennikarka współpracuje z dziennikiem Kurier Lubelski oraz portalami Newsweek.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>, Gildia.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>, Teatrdlawas.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Kucia Paweł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mgr lic.; ksiądz archidiecezji wrocławskiej; doktorant Edukacji Medialnej na Wydziale Teologii KUL; student Dziennikarstwa i Komunikacji Społecznej na Wydziale Nauk Społecznych KUL. </w:t>
      </w:r>
    </w:p>
    <w:p w:rsidR="00E263DB" w:rsidRPr="00E263DB" w:rsidRDefault="00E263DB" w:rsidP="00E263DB">
      <w:pPr>
        <w:pStyle w:val="Bezodstpw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263DB">
        <w:rPr>
          <w:rFonts w:ascii="Times New Roman" w:hAnsi="Times New Roman"/>
          <w:b/>
          <w:sz w:val="24"/>
          <w:szCs w:val="24"/>
        </w:rPr>
        <w:t>Łaskarzewska</w:t>
      </w:r>
      <w:r w:rsidRPr="00E263DB">
        <w:rPr>
          <w:rFonts w:ascii="Times New Roman" w:hAnsi="Times New Roman"/>
          <w:sz w:val="24"/>
          <w:szCs w:val="24"/>
        </w:rPr>
        <w:t xml:space="preserve"> </w:t>
      </w:r>
      <w:r w:rsidRPr="00E263DB">
        <w:rPr>
          <w:rFonts w:ascii="Times New Roman" w:hAnsi="Times New Roman"/>
          <w:b/>
          <w:sz w:val="24"/>
          <w:szCs w:val="24"/>
        </w:rPr>
        <w:t xml:space="preserve">Ewa Maria </w:t>
      </w:r>
      <w:r w:rsidRPr="00E263DB">
        <w:rPr>
          <w:rFonts w:ascii="Times New Roman" w:hAnsi="Times New Roman"/>
          <w:sz w:val="24"/>
          <w:szCs w:val="24"/>
        </w:rPr>
        <w:t xml:space="preserve">– mgr lic.; doktorantka Edukacji Medialnej na Wydziale Teologii KUL. 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 xml:space="preserve">Mąkosa Paweł </w:t>
      </w:r>
      <w:r w:rsidRPr="00E263DB">
        <w:rPr>
          <w:rFonts w:ascii="Times New Roman" w:hAnsi="Times New Roman" w:cs="Times New Roman"/>
          <w:sz w:val="24"/>
          <w:szCs w:val="24"/>
        </w:rPr>
        <w:t xml:space="preserve">– dr hab. Katechetyki; kapłan diecezji radomskiej; kierownik Katedry Katechetyki Psychologiczno-Pedagogicznej KUL; redaktor podręczników do nauczania religii oraz autor pomocy multimedialnych do edukacji religijnej; konsultant Komisji Wychowania Katolickiego KEP ds. oceny programów nauczania religii i podręczników katechetycznych; autor wielu publikacji katechetycznych oraz z zakresu edukacji medialnej. 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 xml:space="preserve">Mikołajczuk Krzysztof </w:t>
      </w:r>
      <w:r w:rsidRPr="00E263DB">
        <w:rPr>
          <w:rFonts w:ascii="Times New Roman" w:hAnsi="Times New Roman" w:cs="Times New Roman"/>
          <w:sz w:val="24"/>
          <w:szCs w:val="24"/>
        </w:rPr>
        <w:t>– dr hab., kapłan archidiecezji lubelskiej; adiunkt w Katedrze Prawa Katolickich Kościołów Wschodnich – Wydział Prawa, Prawa Kanonicznego i Administracji KUL.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Mróz Barbara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 w:rsidRPr="00E263DB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Pr="00E263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 xml:space="preserve"> hab.; w Instytucie Psychologii Uniwersytetu Wrocławskiego opracowała szereg projektów dotyczących psychologii osobowości, problematyki aksjologicznej ludzi odnoszących sukcesy osobiste i zawodowe; jest autorką książek </w:t>
      </w:r>
      <w:r w:rsidRPr="00E263DB">
        <w:rPr>
          <w:rFonts w:ascii="Times New Roman" w:hAnsi="Times New Roman" w:cs="Times New Roman"/>
          <w:sz w:val="24"/>
          <w:szCs w:val="24"/>
        </w:rPr>
        <w:lastRenderedPageBreak/>
        <w:t>naukowych i artykułów, w tym wydanej w Wydawnictwie Naukowym Scholar „Osobowość wybitych aktorów polskich. Studium różnic międzygeneracyjnych (2008).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Olechowska Paulina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dr nauk humanistycznych w zakresie nauk o polityce; adiunkt w Zakładzie Mediów i Komunikowania Instytutu Polonistyki i Kulturoznawstwa Uniwersytetu Szczecińskiego, absolwentka politologii i socjologii US; zainteresowania badawcze: komunikacja międzynarodowa ze szczególnym uwzględnieniem dziennikarstwa </w:t>
      </w:r>
      <w:proofErr w:type="spellStart"/>
      <w:r w:rsidRPr="00E263DB">
        <w:rPr>
          <w:rFonts w:ascii="Times New Roman" w:hAnsi="Times New Roman" w:cs="Times New Roman"/>
          <w:sz w:val="24"/>
          <w:szCs w:val="24"/>
        </w:rPr>
        <w:t>transgranicznego</w:t>
      </w:r>
      <w:proofErr w:type="spellEnd"/>
      <w:r w:rsidRPr="00E263DB">
        <w:rPr>
          <w:rFonts w:ascii="Times New Roman" w:hAnsi="Times New Roman" w:cs="Times New Roman"/>
          <w:sz w:val="24"/>
          <w:szCs w:val="24"/>
        </w:rPr>
        <w:t>, wielo- i międzykulturowość w mediach masowych, historia prasy oraz systemy medialne w Polsce i na świecie.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3DB">
        <w:rPr>
          <w:rFonts w:ascii="Times New Roman" w:hAnsi="Times New Roman" w:cs="Times New Roman"/>
          <w:b/>
          <w:sz w:val="24"/>
          <w:szCs w:val="24"/>
        </w:rPr>
        <w:t>Saniewski</w:t>
      </w:r>
      <w:proofErr w:type="spellEnd"/>
      <w:r w:rsidRPr="00E263DB">
        <w:rPr>
          <w:rFonts w:ascii="Times New Roman" w:hAnsi="Times New Roman" w:cs="Times New Roman"/>
          <w:b/>
          <w:sz w:val="24"/>
          <w:szCs w:val="24"/>
        </w:rPr>
        <w:t xml:space="preserve"> Wiesław -</w:t>
      </w:r>
      <w:r w:rsidRPr="00E263DB">
        <w:rPr>
          <w:rFonts w:ascii="Times New Roman" w:hAnsi="Times New Roman" w:cs="Times New Roman"/>
          <w:sz w:val="24"/>
          <w:szCs w:val="24"/>
        </w:rPr>
        <w:t xml:space="preserve"> reżyser i scenarzysta filmowy; zasiadał w jury na wielu festiwalach filmowych na świecie, 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>pracował jako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 xml:space="preserve"> dziennikarz i felietonista w miesięczniku Odra; na początku drogi filmowej współpracował z Andrzejem Wajdą, Sylwestrem Chęcińskim oraz Wojciechem Marczewskim; autor (reżyser i scenarzysta), m. in. takich filmów jak: Nadzór (1983), Sezon na bażanty (1985), Dotknięci (1988), Obcy musi fruwać (1993), Deszczowy żołnierz (1996), Bezmiar sprawiedliwości (2006), Wygrany (2001).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Sosnowska Joanna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dr; adiunkt w Katedrze Realizacji Filmowej i Telewizyjnej KUL; dyrektor dydaktyczny Studium Telewizyjnego TVP Lublin; dziennikarz TVP.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3DB">
        <w:rPr>
          <w:rFonts w:ascii="Times New Roman" w:hAnsi="Times New Roman" w:cs="Times New Roman"/>
          <w:b/>
          <w:sz w:val="24"/>
          <w:szCs w:val="24"/>
        </w:rPr>
        <w:t>Terpin</w:t>
      </w:r>
      <w:proofErr w:type="spellEnd"/>
      <w:r w:rsidRPr="00E263DB">
        <w:rPr>
          <w:rFonts w:ascii="Times New Roman" w:hAnsi="Times New Roman" w:cs="Times New Roman"/>
          <w:b/>
          <w:sz w:val="24"/>
          <w:szCs w:val="24"/>
        </w:rPr>
        <w:t xml:space="preserve"> Anna </w:t>
      </w:r>
      <w:r w:rsidRPr="00E263DB">
        <w:rPr>
          <w:rFonts w:ascii="Times New Roman" w:hAnsi="Times New Roman" w:cs="Times New Roman"/>
          <w:sz w:val="24"/>
          <w:szCs w:val="24"/>
        </w:rPr>
        <w:t>– mgr lic., doktorantka w Katedrze Kościelnego Prawa Karnego, Wydziału Prawa, Prawa Kanonicznego i Administracji, Katolickiego Uniwersytetu Jana Pawła II w Lublinie; asystent sędziego w Sądzie Rejonowym Lublin-Zachód w Lublinie.</w:t>
      </w:r>
    </w:p>
    <w:p w:rsidR="004B42C5" w:rsidRPr="00E263DB" w:rsidRDefault="004B42C5" w:rsidP="00E263DB">
      <w:pPr>
        <w:pStyle w:val="Tekstprzypisudolnego"/>
        <w:spacing w:after="120"/>
        <w:rPr>
          <w:sz w:val="24"/>
          <w:szCs w:val="24"/>
        </w:rPr>
      </w:pPr>
      <w:r w:rsidRPr="00E263DB">
        <w:rPr>
          <w:b/>
          <w:sz w:val="24"/>
          <w:szCs w:val="24"/>
        </w:rPr>
        <w:t>Wielgosz Maria Aleksandra</w:t>
      </w:r>
      <w:r w:rsidRPr="00E263DB">
        <w:rPr>
          <w:sz w:val="24"/>
          <w:szCs w:val="24"/>
        </w:rPr>
        <w:t xml:space="preserve"> - studentka prawa kanonicznego na Wydziale Prawa, Prawa Kanonicznego i Administracji, Katolickiego Uniwersytetu Lubelskiego Jana Pawła II w Lublinie.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DB">
        <w:rPr>
          <w:rFonts w:ascii="Times New Roman" w:hAnsi="Times New Roman" w:cs="Times New Roman"/>
          <w:b/>
          <w:sz w:val="24"/>
          <w:szCs w:val="24"/>
        </w:rPr>
        <w:t>Woźniak Jarosław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dr hab.; ksiądz archidiecezji lubelskiej; adiunkt w Katedrze Współczesnych Form Przekazu Wiary Katolickiego Uniwersytetu Lubelskiego Jana Pawła II.</w:t>
      </w:r>
    </w:p>
    <w:p w:rsidR="004B42C5" w:rsidRPr="00E263DB" w:rsidRDefault="004B42C5" w:rsidP="00E26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3DB">
        <w:rPr>
          <w:rFonts w:ascii="Times New Roman" w:hAnsi="Times New Roman" w:cs="Times New Roman"/>
          <w:b/>
          <w:sz w:val="24"/>
          <w:szCs w:val="24"/>
        </w:rPr>
        <w:t>Wyrostkiewicz</w:t>
      </w:r>
      <w:proofErr w:type="spellEnd"/>
      <w:r w:rsidRPr="00E263DB">
        <w:rPr>
          <w:rFonts w:ascii="Times New Roman" w:hAnsi="Times New Roman" w:cs="Times New Roman"/>
          <w:b/>
          <w:sz w:val="24"/>
          <w:szCs w:val="24"/>
        </w:rPr>
        <w:t xml:space="preserve"> Michał</w:t>
      </w:r>
      <w:r w:rsidRPr="00E263DB">
        <w:rPr>
          <w:rFonts w:ascii="Times New Roman" w:hAnsi="Times New Roman" w:cs="Times New Roman"/>
          <w:sz w:val="24"/>
          <w:szCs w:val="24"/>
        </w:rPr>
        <w:t xml:space="preserve"> – dr; adiunkt na Wydziale Teologii KUL; obszary badań naukowych: moralność życia społecznego, antropologia i aksjologia komunikacji, media w życiu społecznym, </w:t>
      </w:r>
      <w:proofErr w:type="gramStart"/>
      <w:r w:rsidRPr="00E263DB">
        <w:rPr>
          <w:rFonts w:ascii="Times New Roman" w:hAnsi="Times New Roman" w:cs="Times New Roman"/>
          <w:sz w:val="24"/>
          <w:szCs w:val="24"/>
        </w:rPr>
        <w:t>tekst jako</w:t>
      </w:r>
      <w:proofErr w:type="gramEnd"/>
      <w:r w:rsidRPr="00E263DB">
        <w:rPr>
          <w:rFonts w:ascii="Times New Roman" w:hAnsi="Times New Roman" w:cs="Times New Roman"/>
          <w:sz w:val="24"/>
          <w:szCs w:val="24"/>
        </w:rPr>
        <w:t xml:space="preserve"> narzędzie komunikacji.</w:t>
      </w:r>
    </w:p>
    <w:sectPr w:rsidR="004B42C5" w:rsidRPr="00E263DB" w:rsidSect="00FF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6D94"/>
    <w:rsid w:val="00026061"/>
    <w:rsid w:val="00026B69"/>
    <w:rsid w:val="00081867"/>
    <w:rsid w:val="000B3E38"/>
    <w:rsid w:val="001E7634"/>
    <w:rsid w:val="00236D94"/>
    <w:rsid w:val="00281C35"/>
    <w:rsid w:val="002E0628"/>
    <w:rsid w:val="003531F3"/>
    <w:rsid w:val="00404C2B"/>
    <w:rsid w:val="00485E8A"/>
    <w:rsid w:val="00492E0A"/>
    <w:rsid w:val="004B42C5"/>
    <w:rsid w:val="006057B6"/>
    <w:rsid w:val="006602C0"/>
    <w:rsid w:val="006F4418"/>
    <w:rsid w:val="00830233"/>
    <w:rsid w:val="008D5286"/>
    <w:rsid w:val="008F107C"/>
    <w:rsid w:val="009254DF"/>
    <w:rsid w:val="009D7D2C"/>
    <w:rsid w:val="00A22DC1"/>
    <w:rsid w:val="00A265B5"/>
    <w:rsid w:val="00AA7A85"/>
    <w:rsid w:val="00AD0435"/>
    <w:rsid w:val="00B0056B"/>
    <w:rsid w:val="00B26FA2"/>
    <w:rsid w:val="00B43991"/>
    <w:rsid w:val="00BD0C3A"/>
    <w:rsid w:val="00CB424E"/>
    <w:rsid w:val="00E263DB"/>
    <w:rsid w:val="00FF4E8D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36D94"/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2E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D0C3A"/>
    <w:pPr>
      <w:tabs>
        <w:tab w:val="left" w:pos="1418"/>
      </w:tabs>
      <w:spacing w:after="0" w:line="360" w:lineRule="auto"/>
      <w:ind w:hanging="1418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0C3A"/>
    <w:rPr>
      <w:rFonts w:ascii="Times New Roman" w:eastAsia="Times New Roman" w:hAnsi="Times New Roman" w:cs="Times New Roman"/>
      <w:b/>
      <w:sz w:val="24"/>
    </w:rPr>
  </w:style>
  <w:style w:type="character" w:customStyle="1" w:styleId="kk-opisbold">
    <w:name w:val="kk-opisbold"/>
    <w:basedOn w:val="Domylnaczcionkaakapitu"/>
    <w:rsid w:val="00BD0C3A"/>
  </w:style>
  <w:style w:type="paragraph" w:styleId="Bezodstpw">
    <w:name w:val="No Spacing"/>
    <w:uiPriority w:val="1"/>
    <w:qFormat/>
    <w:rsid w:val="000B3E38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5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54DF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254D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2C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2C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Albin</cp:lastModifiedBy>
  <cp:revision>12</cp:revision>
  <dcterms:created xsi:type="dcterms:W3CDTF">2015-05-21T09:05:00Z</dcterms:created>
  <dcterms:modified xsi:type="dcterms:W3CDTF">2015-07-14T13:37:00Z</dcterms:modified>
</cp:coreProperties>
</file>