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3" w:rsidRDefault="00E47E93" w:rsidP="00E47E93">
      <w:pPr>
        <w:spacing w:after="0"/>
        <w:jc w:val="center"/>
      </w:pPr>
      <w:r>
        <w:rPr>
          <w:rFonts w:cs="Calibri"/>
          <w:b/>
          <w:sz w:val="28"/>
          <w:szCs w:val="28"/>
        </w:rPr>
        <w:t xml:space="preserve">Kryteria oceny wniosku grantowego </w:t>
      </w:r>
    </w:p>
    <w:p w:rsidR="00E47E93" w:rsidRDefault="00E47E93" w:rsidP="00E47E93">
      <w:pPr>
        <w:spacing w:after="0" w:line="240" w:lineRule="auto"/>
        <w:rPr>
          <w:rFonts w:cs="Calibri"/>
          <w:b/>
          <w:bCs/>
        </w:rPr>
      </w:pP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>I. Ocena proponowanego rezultatu (maksymalnie 30 pkt)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270"/>
      </w:tblGrid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E47E93">
              <w:rPr>
                <w:rFonts w:asciiTheme="minorHAnsi" w:hAnsiTheme="minorHAnsi" w:cstheme="minorHAnsi"/>
                <w:b/>
                <w:sz w:val="24"/>
                <w:szCs w:val="24"/>
              </w:rPr>
              <w:t>eklarowane osiągnięcie (-a)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Pr="00E47E93">
              <w:rPr>
                <w:rFonts w:asciiTheme="minorHAnsi" w:hAnsiTheme="minorHAnsi" w:cstheme="minorHAnsi"/>
                <w:b/>
                <w:sz w:val="24"/>
                <w:szCs w:val="24"/>
              </w:rPr>
              <w:t>iczba punktów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monografia (II poziom)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monografia (I poziom)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rozdział w monografii lub redakcja monografii (poziom II)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200 i 140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100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70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40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Wynik punktowy za ocenę proponowanego rezultatu oblicza się w następujący sposób:</w:t>
      </w:r>
    </w:p>
    <w:p w:rsidR="00E47E93" w:rsidRPr="00E47E93" w:rsidRDefault="00E47E93" w:rsidP="00E47E93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należy obliczyć liczbę N dla grantu stanowiącą liczbę wykonawców (wraz z kierownikiem) pomnożoną przez liczbę lat realizacji projektu,</w:t>
      </w:r>
    </w:p>
    <w:p w:rsidR="00E47E93" w:rsidRPr="00E47E93" w:rsidRDefault="00E47E93" w:rsidP="00E47E93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jeżeli liczba publikacji zadeklarowanych jest większa lub równa wyliczonej wcześniej liczbie N, to wynikiem punktowym za ocenę rezultatu jest średnia wartość punktowa zadeklarowanych publikacji,</w:t>
      </w:r>
    </w:p>
    <w:p w:rsidR="00E47E93" w:rsidRPr="00E47E93" w:rsidRDefault="00E47E93" w:rsidP="00E47E93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jeżeli liczba publikacji zadeklarowanych jest mniejsza od wyliczonej wcześniej liczbie N, to wynikiem punktowym za ocenę rezultatu jest suma punktów zadeklarowanych publikacji podzielona przez liczbę N.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>II. Szansa uzyskania rezultatu (maksymalnie 40 pkt), w tym: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- dorobek kierownika projektu (maksymalnie 20 pkt):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270"/>
      </w:tblGrid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Osiągnięcia z roku 2018: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punktów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monografia naukowa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z listy A pow. 25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z listy A – pozostałe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z listy C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z listy B pow. 11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z listy B - pozostałe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270"/>
      </w:tblGrid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Osiągnięcia z roku 2019: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punktów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monografia (II poziom)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monografia (I poziom)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rozdział w monografii lub redakcja monografii (poziom II)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200 i 140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100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artykuł w czasopiśmie 70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47E93" w:rsidRPr="00E47E93" w:rsidTr="003D011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artykuł w czasopiśmie 40 pkt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E93" w:rsidRPr="00E47E93" w:rsidRDefault="00E47E93" w:rsidP="00E47E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E9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- merytoryczna wartość proponowanych badań i szansa na uzyskanie zadeklarowanych rezultatów (maksymalnie 20 pkt)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trike/>
          <w:sz w:val="24"/>
          <w:szCs w:val="24"/>
        </w:rPr>
      </w:pP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>III. Wpływ projektu na rozwój pracowników z mniejszym dorobkiem naukowym lub młodych naukowców (maksymalnie 10 pkt)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Jeżeli wykonawca w grancie nie publikował na listach A lub C w latach 2017-2018 lub nie publikował w czasopiśmie z punktacją co najmniej 40 pkt w latach 2019-2020, a przewiduje się jednostkowy udział punktowy dla rezultatu publikacyjnego w projekcie wynoszący co najmniej 35 pkt to wówczas przyznaje się następującą liczbę punktów:</w:t>
      </w:r>
    </w:p>
    <w:p w:rsidR="00E47E93" w:rsidRPr="00E47E93" w:rsidRDefault="00E47E93" w:rsidP="00E47E93">
      <w:pPr>
        <w:pStyle w:val="Akapitzlist1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1 osoba – 5 pkt,</w:t>
      </w:r>
    </w:p>
    <w:p w:rsidR="00E47E93" w:rsidRPr="00E47E93" w:rsidRDefault="00E47E93" w:rsidP="00E47E93">
      <w:pPr>
        <w:pStyle w:val="Akapitzlist1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2 lub więcej osób – 10 pkt.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LUB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Jeżeli wykonawca lub kierownik w grancie jest młodym naukowcem w rozumieniu art. 360 ust. 2 ustawy Prawo o szkolnictwie wyższym i nauce, tj.  jest doktorantem szkoły doktorskiej lub nauczycielem akademickim – i nie posiada stopnia doktora albo posiada stopień doktora, od uzyskania którego nie upłynęło 7 lat, to wówczas przyznaje się następującą liczbę punktów:</w:t>
      </w:r>
    </w:p>
    <w:p w:rsidR="00E47E93" w:rsidRPr="00E47E93" w:rsidRDefault="00E47E93" w:rsidP="00E47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1) 1 osoba – 5 pkt,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2) 2 lub więcej osób – 10 pkt.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>IV. Efektywność ekonomiczna (maksymalnie 10 pkt) – ocena kosztorysu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>V. Dodatkowy rezultat (maksymalnie 10 pkt)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- wniosek grantowy – 5 pkt,</w:t>
      </w:r>
    </w:p>
    <w:p w:rsidR="00E47E93" w:rsidRPr="00E47E93" w:rsidRDefault="00E47E93" w:rsidP="00E47E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- oferta usług komercyjnych - 5 pkt.</w:t>
      </w:r>
    </w:p>
    <w:p w:rsidR="00E47E93" w:rsidRDefault="00E47E93" w:rsidP="00E47E9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47E93" w:rsidRPr="00E47E93" w:rsidRDefault="00E47E93" w:rsidP="00E47E9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47E93" w:rsidRDefault="00E47E93" w:rsidP="00E47E9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47E93" w:rsidRDefault="00E47E93" w:rsidP="00E47E9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>Kryteria oceny dla grantów na wydanie czasopisma (maksymalnie 100 pkt):</w:t>
      </w:r>
    </w:p>
    <w:p w:rsidR="00E47E93" w:rsidRPr="00E47E93" w:rsidRDefault="00E47E93" w:rsidP="00E47E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47E93" w:rsidRPr="00E47E93" w:rsidRDefault="00E47E93" w:rsidP="00E47E93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 xml:space="preserve">Czasopismo jest na liście </w:t>
      </w:r>
      <w:proofErr w:type="spellStart"/>
      <w:r w:rsidRPr="00E47E93">
        <w:rPr>
          <w:rFonts w:asciiTheme="minorHAnsi" w:hAnsiTheme="minorHAnsi" w:cstheme="minorHAnsi"/>
          <w:b/>
          <w:sz w:val="24"/>
          <w:szCs w:val="24"/>
        </w:rPr>
        <w:t>SCOPUS</w:t>
      </w:r>
      <w:proofErr w:type="spellEnd"/>
      <w:r w:rsidRPr="00E47E93">
        <w:rPr>
          <w:rFonts w:asciiTheme="minorHAnsi" w:hAnsiTheme="minorHAnsi" w:cstheme="minorHAnsi"/>
          <w:b/>
          <w:sz w:val="24"/>
          <w:szCs w:val="24"/>
        </w:rPr>
        <w:t xml:space="preserve"> – 40 pkt</w:t>
      </w:r>
    </w:p>
    <w:p w:rsidR="00E47E93" w:rsidRPr="00E47E93" w:rsidRDefault="00E47E93" w:rsidP="00E47E93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E47E93">
        <w:rPr>
          <w:rFonts w:asciiTheme="minorHAnsi" w:hAnsiTheme="minorHAnsi" w:cstheme="minorHAnsi"/>
          <w:b/>
          <w:sz w:val="24"/>
          <w:szCs w:val="24"/>
        </w:rPr>
        <w:t xml:space="preserve">unktacja czasopisma na liście </w:t>
      </w:r>
      <w:proofErr w:type="spellStart"/>
      <w:r w:rsidRPr="00E47E93">
        <w:rPr>
          <w:rFonts w:asciiTheme="minorHAnsi" w:hAnsiTheme="minorHAnsi" w:cstheme="minorHAnsi"/>
          <w:b/>
          <w:sz w:val="24"/>
          <w:szCs w:val="24"/>
        </w:rPr>
        <w:t>MNiSW</w:t>
      </w:r>
      <w:proofErr w:type="spellEnd"/>
      <w:r w:rsidRPr="00E47E9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E47E93" w:rsidRPr="00E47E93" w:rsidRDefault="00E47E93" w:rsidP="00E47E9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- czasopismo  za 70 pkt – 40 pkt,</w:t>
      </w:r>
    </w:p>
    <w:p w:rsidR="00E47E93" w:rsidRPr="00E47E93" w:rsidRDefault="00E47E93" w:rsidP="00E47E9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- czasopismo  za 40 pkt – 30 pkt,</w:t>
      </w:r>
    </w:p>
    <w:p w:rsidR="00E47E93" w:rsidRPr="00E47E93" w:rsidRDefault="00E47E93" w:rsidP="00E47E9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sz w:val="24"/>
          <w:szCs w:val="24"/>
        </w:rPr>
        <w:t>- czasopismo  za 20 pkt – 20 pkt.</w:t>
      </w:r>
      <w:bookmarkStart w:id="0" w:name="_GoBack"/>
      <w:bookmarkEnd w:id="0"/>
    </w:p>
    <w:p w:rsidR="00E47E93" w:rsidRPr="00E47E93" w:rsidRDefault="00E47E93" w:rsidP="00E47E93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>Terminowość wydawania</w:t>
      </w:r>
    </w:p>
    <w:p w:rsidR="00E47E93" w:rsidRPr="00E47E93" w:rsidRDefault="00E47E93" w:rsidP="00E47E93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47E9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E47E93">
        <w:rPr>
          <w:rFonts w:asciiTheme="minorHAnsi" w:hAnsiTheme="minorHAnsi" w:cstheme="minorHAnsi"/>
          <w:sz w:val="24"/>
          <w:szCs w:val="24"/>
        </w:rPr>
        <w:t>czasopismo wydawane terminowo</w:t>
      </w:r>
      <w:r w:rsidRPr="00E47E9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E47E93">
        <w:rPr>
          <w:rFonts w:asciiTheme="minorHAnsi" w:hAnsiTheme="minorHAnsi" w:cstheme="minorHAnsi"/>
          <w:sz w:val="24"/>
          <w:szCs w:val="24"/>
        </w:rPr>
        <w:t>20 pkt.</w:t>
      </w:r>
    </w:p>
    <w:p w:rsidR="00971B16" w:rsidRPr="00E47E93" w:rsidRDefault="00971B16" w:rsidP="00E47E93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971B16" w:rsidRPr="00E47E93" w:rsidSect="00E47E9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7C" w:rsidRDefault="0093007C" w:rsidP="00E47E93">
      <w:pPr>
        <w:spacing w:after="0" w:line="240" w:lineRule="auto"/>
      </w:pPr>
      <w:r>
        <w:separator/>
      </w:r>
    </w:p>
  </w:endnote>
  <w:endnote w:type="continuationSeparator" w:id="0">
    <w:p w:rsidR="0093007C" w:rsidRDefault="0093007C" w:rsidP="00E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974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47E93" w:rsidRPr="00E47E93" w:rsidRDefault="00E47E93" w:rsidP="00E47E93">
        <w:pPr>
          <w:pStyle w:val="Stopka"/>
          <w:jc w:val="center"/>
          <w:rPr>
            <w:sz w:val="20"/>
            <w:szCs w:val="20"/>
          </w:rPr>
        </w:pPr>
        <w:r w:rsidRPr="00E47E93">
          <w:rPr>
            <w:sz w:val="20"/>
            <w:szCs w:val="20"/>
          </w:rPr>
          <w:fldChar w:fldCharType="begin"/>
        </w:r>
        <w:r w:rsidRPr="00E47E93">
          <w:rPr>
            <w:sz w:val="20"/>
            <w:szCs w:val="20"/>
          </w:rPr>
          <w:instrText>PAGE   \* MERGEFORMAT</w:instrText>
        </w:r>
        <w:r w:rsidRPr="00E47E93">
          <w:rPr>
            <w:sz w:val="20"/>
            <w:szCs w:val="20"/>
          </w:rPr>
          <w:fldChar w:fldCharType="separate"/>
        </w:r>
        <w:r w:rsidR="00ED55FE">
          <w:rPr>
            <w:noProof/>
            <w:sz w:val="20"/>
            <w:szCs w:val="20"/>
          </w:rPr>
          <w:t>2</w:t>
        </w:r>
        <w:r w:rsidRPr="00E47E9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7C" w:rsidRDefault="0093007C" w:rsidP="00E47E93">
      <w:pPr>
        <w:spacing w:after="0" w:line="240" w:lineRule="auto"/>
      </w:pPr>
      <w:r>
        <w:separator/>
      </w:r>
    </w:p>
  </w:footnote>
  <w:footnote w:type="continuationSeparator" w:id="0">
    <w:p w:rsidR="0093007C" w:rsidRDefault="0093007C" w:rsidP="00E4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A40EA7"/>
    <w:multiLevelType w:val="hybridMultilevel"/>
    <w:tmpl w:val="8DFA3E32"/>
    <w:lvl w:ilvl="0" w:tplc="9F367402">
      <w:numFmt w:val="bullet"/>
      <w:lvlText w:val="▫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912F00"/>
    <w:multiLevelType w:val="hybridMultilevel"/>
    <w:tmpl w:val="957C3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2502"/>
    <w:multiLevelType w:val="hybridMultilevel"/>
    <w:tmpl w:val="0138FA10"/>
    <w:lvl w:ilvl="0" w:tplc="9F367402">
      <w:numFmt w:val="bullet"/>
      <w:lvlText w:val="▫"/>
      <w:lvlJc w:val="left"/>
      <w:pPr>
        <w:ind w:left="1428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285BA1"/>
    <w:multiLevelType w:val="hybridMultilevel"/>
    <w:tmpl w:val="F69080DC"/>
    <w:lvl w:ilvl="0" w:tplc="2E84F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60FAA"/>
    <w:multiLevelType w:val="hybridMultilevel"/>
    <w:tmpl w:val="46803400"/>
    <w:lvl w:ilvl="0" w:tplc="2E84F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93"/>
    <w:rsid w:val="001B4D80"/>
    <w:rsid w:val="0028012F"/>
    <w:rsid w:val="00474D23"/>
    <w:rsid w:val="00560D3D"/>
    <w:rsid w:val="00601083"/>
    <w:rsid w:val="0093007C"/>
    <w:rsid w:val="00971B16"/>
    <w:rsid w:val="00A92E32"/>
    <w:rsid w:val="00C0521C"/>
    <w:rsid w:val="00D5030B"/>
    <w:rsid w:val="00E47E93"/>
    <w:rsid w:val="00ED55FE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E93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pacing w:after="0"/>
    </w:pPr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pacing w:after="0"/>
    </w:pPr>
  </w:style>
  <w:style w:type="paragraph" w:styleId="Akapitzlist">
    <w:name w:val="List Paragraph"/>
    <w:basedOn w:val="Normalny"/>
    <w:uiPriority w:val="34"/>
    <w:qFormat/>
    <w:rsid w:val="002801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pacing w:after="0"/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E47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E93"/>
    <w:rPr>
      <w:rFonts w:ascii="Calibri" w:eastAsia="Calibri" w:hAnsi="Calibri" w:cs="font349"/>
    </w:rPr>
  </w:style>
  <w:style w:type="paragraph" w:styleId="Stopka">
    <w:name w:val="footer"/>
    <w:basedOn w:val="Normalny"/>
    <w:link w:val="StopkaZnak"/>
    <w:uiPriority w:val="99"/>
    <w:unhideWhenUsed/>
    <w:rsid w:val="00E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E93"/>
    <w:rPr>
      <w:rFonts w:ascii="Calibri" w:eastAsia="Calibri" w:hAnsi="Calibri" w:cs="font3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E93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pacing w:after="0"/>
    </w:pPr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pacing w:after="0"/>
    </w:pPr>
  </w:style>
  <w:style w:type="paragraph" w:styleId="Akapitzlist">
    <w:name w:val="List Paragraph"/>
    <w:basedOn w:val="Normalny"/>
    <w:uiPriority w:val="34"/>
    <w:qFormat/>
    <w:rsid w:val="002801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pacing w:after="0"/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E47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E93"/>
    <w:rPr>
      <w:rFonts w:ascii="Calibri" w:eastAsia="Calibri" w:hAnsi="Calibri" w:cs="font349"/>
    </w:rPr>
  </w:style>
  <w:style w:type="paragraph" w:styleId="Stopka">
    <w:name w:val="footer"/>
    <w:basedOn w:val="Normalny"/>
    <w:link w:val="StopkaZnak"/>
    <w:uiPriority w:val="99"/>
    <w:unhideWhenUsed/>
    <w:rsid w:val="00E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E93"/>
    <w:rPr>
      <w:rFonts w:ascii="Calibri" w:eastAsia="Calibri" w:hAnsi="Calibri" w:cs="font3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tonowi</cp:lastModifiedBy>
  <cp:revision>2</cp:revision>
  <dcterms:created xsi:type="dcterms:W3CDTF">2020-02-14T12:45:00Z</dcterms:created>
  <dcterms:modified xsi:type="dcterms:W3CDTF">2020-02-14T13:19:00Z</dcterms:modified>
</cp:coreProperties>
</file>