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5D8" w:rsidRPr="008A7886" w:rsidRDefault="00035FD4" w:rsidP="008A7886">
      <w:pPr>
        <w:spacing w:after="0" w:line="240" w:lineRule="auto"/>
        <w:jc w:val="center"/>
        <w:rPr>
          <w:b/>
        </w:rPr>
      </w:pPr>
      <w:bookmarkStart w:id="0" w:name="_GoBack"/>
      <w:bookmarkEnd w:id="0"/>
      <w:r w:rsidRPr="008A7886">
        <w:rPr>
          <w:b/>
        </w:rPr>
        <w:t xml:space="preserve">Grenzen van de (on)vertaalbaarheid van de nationale rechtsterminologie in </w:t>
      </w:r>
      <w:r w:rsidR="00F65AF1">
        <w:rPr>
          <w:b/>
        </w:rPr>
        <w:t>c</w:t>
      </w:r>
      <w:r w:rsidRPr="008A7886">
        <w:rPr>
          <w:b/>
        </w:rPr>
        <w:t xml:space="preserve">ontext van de </w:t>
      </w:r>
      <w:r w:rsidR="008A7886">
        <w:rPr>
          <w:b/>
        </w:rPr>
        <w:t>Europese harmonisatie</w:t>
      </w:r>
      <w:r w:rsidR="00F65AF1">
        <w:rPr>
          <w:b/>
        </w:rPr>
        <w:t>ten</w:t>
      </w:r>
      <w:r w:rsidRPr="008A7886">
        <w:rPr>
          <w:b/>
        </w:rPr>
        <w:t xml:space="preserve">densen </w:t>
      </w:r>
    </w:p>
    <w:p w:rsidR="008A7886" w:rsidRDefault="008A7886" w:rsidP="008A7886">
      <w:pPr>
        <w:spacing w:after="0" w:line="240" w:lineRule="auto"/>
        <w:jc w:val="center"/>
        <w:rPr>
          <w:b/>
        </w:rPr>
      </w:pPr>
    </w:p>
    <w:p w:rsidR="00035FD4" w:rsidRPr="008A7886" w:rsidRDefault="00035FD4" w:rsidP="008A7886">
      <w:pPr>
        <w:spacing w:after="0" w:line="240" w:lineRule="auto"/>
        <w:jc w:val="center"/>
        <w:rPr>
          <w:b/>
        </w:rPr>
      </w:pPr>
      <w:r w:rsidRPr="008A7886">
        <w:rPr>
          <w:b/>
        </w:rPr>
        <w:t>Marketa Štefková</w:t>
      </w:r>
    </w:p>
    <w:p w:rsidR="00035FD4" w:rsidRPr="008A7886" w:rsidRDefault="00035FD4" w:rsidP="008A7886">
      <w:pPr>
        <w:spacing w:after="0" w:line="240" w:lineRule="auto"/>
        <w:jc w:val="center"/>
        <w:rPr>
          <w:b/>
        </w:rPr>
      </w:pPr>
      <w:r w:rsidRPr="008A7886">
        <w:rPr>
          <w:b/>
        </w:rPr>
        <w:t>Comenius Universiteit Bratislava</w:t>
      </w:r>
    </w:p>
    <w:p w:rsidR="00035FD4" w:rsidRPr="008A7886" w:rsidRDefault="00035FD4" w:rsidP="008A7886">
      <w:pPr>
        <w:spacing w:after="0" w:line="240" w:lineRule="auto"/>
        <w:jc w:val="center"/>
        <w:rPr>
          <w:b/>
        </w:rPr>
      </w:pPr>
      <w:r w:rsidRPr="008A7886">
        <w:rPr>
          <w:b/>
        </w:rPr>
        <w:t>Slowakije</w:t>
      </w:r>
    </w:p>
    <w:p w:rsidR="008A7886" w:rsidRDefault="008A7886"/>
    <w:p w:rsidR="008A7886" w:rsidRPr="008A7886" w:rsidRDefault="008A7886">
      <w:pPr>
        <w:rPr>
          <w:b/>
        </w:rPr>
      </w:pPr>
      <w:r w:rsidRPr="008A7886">
        <w:rPr>
          <w:b/>
        </w:rPr>
        <w:t>Abstract</w:t>
      </w:r>
    </w:p>
    <w:p w:rsidR="00035FD4" w:rsidRDefault="00035FD4" w:rsidP="00C03107">
      <w:pPr>
        <w:jc w:val="both"/>
      </w:pPr>
      <w:r>
        <w:t>In het juridisch vertalen geldt een algemeen bekende regel, dat tussen juridis</w:t>
      </w:r>
      <w:r w:rsidR="00C03107">
        <w:t>che begrippen uit</w:t>
      </w:r>
      <w:r w:rsidR="00D445B4">
        <w:t xml:space="preserve"> twee verschillende rechtsystemen geen volledige equivalentie kan bestaan, waardoor de vert</w:t>
      </w:r>
      <w:r w:rsidR="00346062">
        <w:t>a</w:t>
      </w:r>
      <w:r w:rsidR="00D445B4">
        <w:t>ling van een juridische tekst in de taal van een ander rechtsysteem anders beschouwd dient te worden als een technische vertaling. Rechtsbegrippen zijn even „onvertaalbaar“ naar een ander rechtsysteem als cultuurgebonden begrippen naar een andere cultuur.</w:t>
      </w:r>
      <w:r w:rsidR="008A7886">
        <w:t xml:space="preserve"> Interpretatie, gedeeltelijke equivalentie, omschrijvingsequivalent, functioneel</w:t>
      </w:r>
      <w:r w:rsidR="00C03107">
        <w:t xml:space="preserve"> </w:t>
      </w:r>
      <w:r w:rsidR="008A7886">
        <w:t>equivalent zijn frequente begrippen, die</w:t>
      </w:r>
      <w:r w:rsidR="00C03107">
        <w:t xml:space="preserve"> in de vertaaltheorie vaak</w:t>
      </w:r>
      <w:r w:rsidR="008A7886">
        <w:t xml:space="preserve"> de</w:t>
      </w:r>
      <w:r w:rsidR="00F65AF1">
        <w:t xml:space="preserve"> compromi</w:t>
      </w:r>
      <w:r w:rsidR="00C03107">
        <w:t>soplossingen en keuzes in het proces van het juridisch vertalen benoemen.</w:t>
      </w:r>
    </w:p>
    <w:p w:rsidR="00D445B4" w:rsidRDefault="00F65AF1" w:rsidP="00C03107">
      <w:pPr>
        <w:jc w:val="both"/>
      </w:pPr>
      <w:r>
        <w:t>In het voorge</w:t>
      </w:r>
      <w:r w:rsidR="00C03107">
        <w:t>l</w:t>
      </w:r>
      <w:r>
        <w:t>e</w:t>
      </w:r>
      <w:r w:rsidR="00C03107">
        <w:t>gde artikel</w:t>
      </w:r>
      <w:r w:rsidR="00D445B4">
        <w:t xml:space="preserve"> behandelen we de grenzen van de (on)vertaalbaarh</w:t>
      </w:r>
      <w:r>
        <w:t>eid van rechtsbegrippen vanuit h</w:t>
      </w:r>
      <w:r w:rsidR="00D445B4">
        <w:t>e</w:t>
      </w:r>
      <w:r>
        <w:t>t</w:t>
      </w:r>
      <w:r w:rsidR="00D445B4">
        <w:t xml:space="preserve"> perspectief van de steeds intensievere internationaliseri</w:t>
      </w:r>
      <w:r w:rsidR="00C03107">
        <w:t>ng van het recht binnen de EU. Aan</w:t>
      </w:r>
      <w:r>
        <w:t xml:space="preserve"> de hand van</w:t>
      </w:r>
      <w:r w:rsidR="00C03107">
        <w:t xml:space="preserve"> typerende voorbeelden tonen we het</w:t>
      </w:r>
      <w:r w:rsidR="00D445B4">
        <w:t xml:space="preserve"> doordringen van geharmoniseerde supranationale rechtsbegrippen in de nationale wetgeving</w:t>
      </w:r>
      <w:r>
        <w:t xml:space="preserve"> aan, alsook in</w:t>
      </w:r>
      <w:r w:rsidR="00D445B4">
        <w:t xml:space="preserve"> </w:t>
      </w:r>
      <w:r w:rsidR="00C03107">
        <w:t xml:space="preserve">de </w:t>
      </w:r>
      <w:r w:rsidR="00D445B4">
        <w:t>rechtspraak do</w:t>
      </w:r>
      <w:r w:rsidR="00C03107">
        <w:t xml:space="preserve">or de </w:t>
      </w:r>
      <w:r>
        <w:t>toenadering</w:t>
      </w:r>
      <w:r w:rsidR="00C03107">
        <w:t xml:space="preserve"> van het recht. Aansluitend behandelen we het probleem van het vertalen van supranationale juridische teksten en informatieve nationale rechtsteksten via een derde taal. </w:t>
      </w:r>
      <w:r>
        <w:t>Tot slot</w:t>
      </w:r>
      <w:r w:rsidR="00C03107">
        <w:t xml:space="preserve"> vatten we enkele tendensen s</w:t>
      </w:r>
      <w:r>
        <w:t>amen, die als gevolg van de eerder ge</w:t>
      </w:r>
      <w:r w:rsidR="00C03107">
        <w:t>noemde processen de equivalentie in het juridisch vertalen kenmerken.</w:t>
      </w:r>
    </w:p>
    <w:sectPr w:rsidR="00D445B4" w:rsidSect="008154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768"/>
    <w:rsid w:val="00035FD4"/>
    <w:rsid w:val="00072B61"/>
    <w:rsid w:val="001A1957"/>
    <w:rsid w:val="00346062"/>
    <w:rsid w:val="006C0AD9"/>
    <w:rsid w:val="00765C00"/>
    <w:rsid w:val="0081546B"/>
    <w:rsid w:val="008A7886"/>
    <w:rsid w:val="00C03107"/>
    <w:rsid w:val="00CF05D8"/>
    <w:rsid w:val="00D445B4"/>
    <w:rsid w:val="00E61768"/>
    <w:rsid w:val="00F65AF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546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546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1344</Characters>
  <Application>Microsoft Office Word</Application>
  <DocSecurity>0</DocSecurity>
  <Lines>11</Lines>
  <Paragraphs>3</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Markéta Štefková</dc:creator>
  <cp:lastModifiedBy>Kamila Tomaka</cp:lastModifiedBy>
  <cp:revision>2</cp:revision>
  <dcterms:created xsi:type="dcterms:W3CDTF">2017-11-01T19:57:00Z</dcterms:created>
  <dcterms:modified xsi:type="dcterms:W3CDTF">2017-11-01T19:57:00Z</dcterms:modified>
</cp:coreProperties>
</file>