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64" w:rsidRDefault="00542764" w:rsidP="005427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SPRAWOZDANIE</w:t>
      </w:r>
    </w:p>
    <w:p w:rsidR="00542764" w:rsidRPr="00542764" w:rsidRDefault="00542764" w:rsidP="00542764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eastAsia="Times New Roman" w:hAnsi="MS Shell Dlg 2" w:cs="MS Shell Dlg 2"/>
          <w:b/>
          <w:sz w:val="17"/>
          <w:szCs w:val="17"/>
          <w:lang w:eastAsia="pl-PL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wyjazdu w Góry </w:t>
      </w:r>
      <w:r w:rsidRPr="005427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Świętokrzyskie</w:t>
      </w:r>
      <w:r w:rsidRPr="00542764">
        <w:rPr>
          <w:rFonts w:ascii="MS Shell Dlg 2" w:eastAsia="Times New Roman" w:hAnsi="MS Shell Dlg 2" w:cs="MS Shell Dlg 2"/>
          <w:b/>
          <w:sz w:val="17"/>
          <w:szCs w:val="17"/>
          <w:lang w:eastAsia="pl-PL"/>
        </w:rPr>
        <w:t xml:space="preserve"> </w:t>
      </w:r>
      <w:r w:rsidRPr="00542764">
        <w:rPr>
          <w:rFonts w:ascii="Times New Roman" w:hAnsi="Times New Roman" w:cs="Times New Roman"/>
          <w:b/>
          <w:sz w:val="24"/>
          <w:szCs w:val="24"/>
        </w:rPr>
        <w:t>Koła Badań nad Twórczością Pozytywistów</w:t>
      </w:r>
    </w:p>
    <w:p w:rsidR="00EC530A" w:rsidRDefault="00EC530A">
      <w:pPr>
        <w:rPr>
          <w:b/>
        </w:rPr>
      </w:pPr>
    </w:p>
    <w:p w:rsidR="00542764" w:rsidRDefault="00542764" w:rsidP="005427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764" w:rsidRDefault="00542764" w:rsidP="005427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Wyjazd nastąpił 21 lutego br., spod Kina „Bajka”. Obecnych było 20 osób, w tym przedstawiciele Koła Krytyków Literackich: dr Małgorzata Peroń, mgr Ewelina Kuryłek oraz mgr Grzegorz Jędrek.  Osobą, która czuwała nad całym wyjazdem, był kurator Koła, ks. dr Grzegorz Głąb.  </w:t>
      </w:r>
    </w:p>
    <w:p w:rsidR="00542764" w:rsidRDefault="00542764" w:rsidP="005427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całej wycieczki wygląda następująco:</w:t>
      </w:r>
    </w:p>
    <w:p w:rsidR="00542764" w:rsidRDefault="00542764" w:rsidP="005427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DZIEŃ I (21.02.2014.</w:t>
      </w:r>
      <w:r w:rsidRPr="00542764">
        <w:rPr>
          <w:rFonts w:ascii="Times New Roman" w:hAnsi="Times New Roman" w:cs="Times New Roman"/>
          <w:b/>
          <w:sz w:val="24"/>
          <w:szCs w:val="24"/>
        </w:rPr>
        <w:t>):</w:t>
      </w:r>
    </w:p>
    <w:p w:rsidR="00C763F4" w:rsidRDefault="00C763F4" w:rsidP="005427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5BEB" w:rsidRDefault="00542764" w:rsidP="001B24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Przed dotarciem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Świętej Katarzyny wszyscy uczestnicy wycieczki wybrali się </w:t>
      </w:r>
      <w:r w:rsidR="007C5BEB">
        <w:rPr>
          <w:rFonts w:ascii="Times New Roman" w:eastAsia="Times New Roman" w:hAnsi="Times New Roman" w:cs="Times New Roman"/>
          <w:sz w:val="24"/>
          <w:szCs w:val="24"/>
          <w:lang w:eastAsia="pl-PL"/>
        </w:rPr>
        <w:t>na spacer</w:t>
      </w:r>
      <w:r w:rsidR="001B246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C5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okazji zwiedzając Klasztor Misjonarzy Oblatów Maryi Niepokalanej, który jest </w:t>
      </w:r>
      <w:r w:rsidR="007C5BEB" w:rsidRPr="007C5BEB">
        <w:rPr>
          <w:rFonts w:ascii="Times New Roman" w:eastAsia="Times New Roman" w:hAnsi="Times New Roman" w:cs="Times New Roman"/>
          <w:sz w:val="24"/>
          <w:szCs w:val="24"/>
          <w:lang w:eastAsia="pl-PL"/>
        </w:rPr>
        <w:t>Sanktuarium Relikwi Krzyża Świętego. Oprócz klasztoru można było zobac</w:t>
      </w:r>
      <w:r w:rsidR="007C5BEB">
        <w:rPr>
          <w:rFonts w:ascii="Times New Roman" w:eastAsia="Times New Roman" w:hAnsi="Times New Roman" w:cs="Times New Roman"/>
          <w:sz w:val="24"/>
          <w:szCs w:val="24"/>
          <w:lang w:eastAsia="pl-PL"/>
        </w:rPr>
        <w:t>zyć w</w:t>
      </w:r>
      <w:r w:rsidR="007C5BEB" w:rsidRPr="007C5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ystawę Misyjną, </w:t>
      </w:r>
      <w:r w:rsidR="007C5BEB" w:rsidRPr="007C5BE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Kaplicę Relikwii Krzyża Świętego oraz kryptę Jeremiego Wiśniowieckiego</w:t>
      </w:r>
      <w:r w:rsidR="007C5BE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A4030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Można było również podziwiać piękne widoki będąc na platformie widokowej na Łysej Górze.</w:t>
      </w:r>
    </w:p>
    <w:p w:rsidR="00542764" w:rsidRDefault="00542764" w:rsidP="001B246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 miejscowości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Święta Katarzyna” przyjechano w godzinach popołudniowych. Wszyscy uczestnicy zatrzymali się w Domie Rekolekcyjnym</w:t>
      </w:r>
      <w:r w:rsidR="007C5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Księży Pallotynów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„Wieczernik”</w:t>
      </w:r>
      <w:r w:rsidR="007C5B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5BEB" w:rsidRDefault="007C5BEB" w:rsidP="001B24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5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posiłku wszyscy mieli </w:t>
      </w:r>
      <w:r w:rsidRPr="007C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czas na odpoczynek i przygotowanie się do konferencji </w:t>
      </w:r>
      <w:r w:rsidRPr="007C5B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(</w:t>
      </w:r>
      <w: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„</w:t>
      </w:r>
      <w:r w:rsidRPr="007C5BEB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Świętokrzyski szlak literacki - Sienkiewicz, Żeromski i inni</w:t>
      </w:r>
      <w:r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). </w:t>
      </w:r>
    </w:p>
    <w:p w:rsidR="007C5BEB" w:rsidRDefault="001B2469" w:rsidP="001B24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Oprócz członków Koła oraz przedstawicieli Koła Krytyków, pojawili się goście z Gdańska i Krakowa.</w:t>
      </w:r>
    </w:p>
    <w:p w:rsidR="001B2469" w:rsidRDefault="001B2469" w:rsidP="001B24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Konferencja zakończyła się w przyjaznej atmosferze około godziny 21. Resztę wieczoru przeznaczono na czas wolny. </w:t>
      </w:r>
    </w:p>
    <w:p w:rsidR="00C763F4" w:rsidRPr="007C5BEB" w:rsidRDefault="00C763F4" w:rsidP="001B2469">
      <w:pPr>
        <w:autoSpaceDE w:val="0"/>
        <w:autoSpaceDN w:val="0"/>
        <w:adjustRightInd w:val="0"/>
        <w:spacing w:after="0" w:line="360" w:lineRule="auto"/>
        <w:rPr>
          <w:rFonts w:ascii="MS Shell Dlg 2" w:eastAsia="Times New Roman" w:hAnsi="MS Shell Dlg 2" w:cs="MS Shell Dlg 2"/>
          <w:color w:val="000000" w:themeColor="text1"/>
          <w:sz w:val="17"/>
          <w:szCs w:val="17"/>
          <w:lang w:eastAsia="pl-PL"/>
        </w:rPr>
      </w:pPr>
    </w:p>
    <w:p w:rsidR="001B2469" w:rsidRDefault="001B2469" w:rsidP="001B24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DZIEŃ II (22.02.2014.</w:t>
      </w:r>
      <w:r w:rsidRPr="00542764">
        <w:rPr>
          <w:rFonts w:ascii="Times New Roman" w:hAnsi="Times New Roman" w:cs="Times New Roman"/>
          <w:b/>
          <w:sz w:val="24"/>
          <w:szCs w:val="24"/>
        </w:rPr>
        <w:t>):</w:t>
      </w:r>
    </w:p>
    <w:p w:rsidR="00C763F4" w:rsidRDefault="00C763F4" w:rsidP="001B24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63F4" w:rsidRDefault="001B2469" w:rsidP="00C763F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 porannej mszy świętej udano się na śniadanie, a następnie zwiedzono Klasztor Sióstr Bernardynek, który znajduje się tuż prz</w:t>
      </w:r>
      <w:r w:rsidR="00C763F4">
        <w:rPr>
          <w:rFonts w:ascii="Times New Roman" w:hAnsi="Times New Roman" w:cs="Times New Roman"/>
          <w:sz w:val="24"/>
          <w:szCs w:val="24"/>
        </w:rPr>
        <w:t xml:space="preserve">y szlaku prowadzącym na Łysicę, która należy do pasma Łysogór. Na terenie tego pasma utworzono </w:t>
      </w:r>
      <w:r w:rsidR="00C7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Świętokrzyski Park Narodowy. </w:t>
      </w:r>
    </w:p>
    <w:p w:rsidR="00C763F4" w:rsidRDefault="00C763F4" w:rsidP="00C763F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kilkugodzinnej wyprawie powrócono do Domu Rekolekcyjnego. Jeszcze przed posiłkiem rozpoczęto drugą część konferencji, tuż po obiedzie kontynouwano. Tego dnia powitano kolejnych gości, będących jednocześnie uczestnikami konferencji: prof. Marię Olszewską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oraz prof. Grażynę Legutko. Konferencja zakończyła </w:t>
      </w:r>
      <w:r w:rsidR="00A4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ciekawym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wyst</w:t>
      </w:r>
      <w:r w:rsidR="00A4030C">
        <w:rPr>
          <w:rFonts w:ascii="Times New Roman" w:eastAsia="Times New Roman" w:hAnsi="Times New Roman" w:cs="Times New Roman"/>
          <w:sz w:val="24"/>
          <w:szCs w:val="24"/>
          <w:lang w:eastAsia="pl-PL"/>
        </w:rPr>
        <w:t>ąpieniem ks. dr Jacka Golbiaka o eterze i „Emancypantkach” Bolesława Prusa.</w:t>
      </w:r>
    </w:p>
    <w:p w:rsidR="00C763F4" w:rsidRDefault="00C763F4" w:rsidP="00C763F4">
      <w:pPr>
        <w:autoSpaceDE w:val="0"/>
        <w:autoSpaceDN w:val="0"/>
        <w:adjustRightInd w:val="0"/>
        <w:spacing w:after="0" w:line="360" w:lineRule="auto"/>
        <w:rPr>
          <w:rFonts w:ascii="MS Shell Dlg 2" w:eastAsia="Times New Roman" w:hAnsi="MS Shell Dlg 2" w:cs="MS Shell Dlg 2"/>
          <w:sz w:val="17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Podobnie jak pierwszego dnia, resztę wieczoru przeznaczono na czas wolny i odpoczynek.</w:t>
      </w:r>
    </w:p>
    <w:p w:rsidR="001B2469" w:rsidRDefault="001B2469" w:rsidP="001B24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63F4" w:rsidRDefault="00C763F4" w:rsidP="00C763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DZIEŃ III (23.02.2014.</w:t>
      </w:r>
      <w:r w:rsidRPr="00542764">
        <w:rPr>
          <w:rFonts w:ascii="Times New Roman" w:hAnsi="Times New Roman" w:cs="Times New Roman"/>
          <w:b/>
          <w:sz w:val="24"/>
          <w:szCs w:val="24"/>
        </w:rPr>
        <w:t>):</w:t>
      </w:r>
    </w:p>
    <w:p w:rsidR="00542764" w:rsidRDefault="00542764">
      <w:pPr>
        <w:rPr>
          <w:rFonts w:ascii="Times New Roman" w:hAnsi="Times New Roman" w:cs="Times New Roman"/>
          <w:sz w:val="24"/>
          <w:szCs w:val="24"/>
        </w:rPr>
      </w:pPr>
    </w:p>
    <w:p w:rsidR="00A4030C" w:rsidRDefault="00C763F4" w:rsidP="00A4030C">
      <w:pPr>
        <w:spacing w:line="360" w:lineRule="auto"/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Po mszy świętej i śniadaniu wyruszono w drogę powrotną. Zanim jednak powrócono do Lublina, uczestnikom udało się zwiedzić </w:t>
      </w:r>
      <w:r w:rsidR="00A4030C">
        <w:rPr>
          <w:rFonts w:ascii="Times New Roman" w:hAnsi="Times New Roman" w:cs="Times New Roman"/>
          <w:sz w:val="24"/>
          <w:szCs w:val="24"/>
        </w:rPr>
        <w:t xml:space="preserve">Pałacyk Henryka Sienkiewicza w Oblęgorku a także Muzeum Lat Szkolnych </w:t>
      </w:r>
      <w:r w:rsidR="00A4030C" w:rsidRPr="00A403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Stefana </w:t>
      </w:r>
      <w:r w:rsidR="00A4030C" w:rsidRPr="00A4030C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Żeromskiego w Kielcach.</w:t>
      </w:r>
      <w:r w:rsidR="00A4030C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4030C" w:rsidRPr="00A4030C" w:rsidRDefault="00A4030C" w:rsidP="00A4030C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Po kilkugodzinnej podróży wszyscy powrócili do Lublina w godzinach późnopopołudniowych. </w:t>
      </w:r>
    </w:p>
    <w:sectPr w:rsidR="00A4030C" w:rsidRPr="00A4030C" w:rsidSect="00EC5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Shell Dlg 2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764"/>
    <w:rsid w:val="00025506"/>
    <w:rsid w:val="0006691C"/>
    <w:rsid w:val="001B2469"/>
    <w:rsid w:val="00542764"/>
    <w:rsid w:val="007C5BEB"/>
    <w:rsid w:val="00A4030C"/>
    <w:rsid w:val="00A46271"/>
    <w:rsid w:val="00C763F4"/>
    <w:rsid w:val="00EC530A"/>
    <w:rsid w:val="00F3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2550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pl-PL"/>
    </w:rPr>
  </w:style>
  <w:style w:type="character" w:customStyle="1" w:styleId="TitleChar">
    <w:name w:val="Title Char"/>
    <w:basedOn w:val="DefaultParagraphFont"/>
    <w:link w:val="Title"/>
    <w:rsid w:val="0002550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7C5B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C5BEB"/>
    <w:rPr>
      <w:b/>
      <w:bCs/>
    </w:rPr>
  </w:style>
  <w:style w:type="character" w:styleId="Emphasis">
    <w:name w:val="Emphasis"/>
    <w:basedOn w:val="DefaultParagraphFont"/>
    <w:uiPriority w:val="20"/>
    <w:qFormat/>
    <w:rsid w:val="00A40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2014-03-04T22:54:00Z</dcterms:created>
  <dcterms:modified xsi:type="dcterms:W3CDTF">2014-03-04T23:46:00Z</dcterms:modified>
</cp:coreProperties>
</file>